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1446C2" w14:paraId="6CC09E7A" w14:textId="77777777" w:rsidTr="001446C2">
        <w:tc>
          <w:tcPr>
            <w:tcW w:w="6661" w:type="dxa"/>
          </w:tcPr>
          <w:p w14:paraId="434C9A1A" w14:textId="77777777" w:rsidR="001446C2" w:rsidRDefault="001446C2" w:rsidP="001446C2">
            <w:pPr>
              <w:pStyle w:val="affff5"/>
              <w:framePr w:w="0" w:hRule="auto" w:wrap="auto" w:hAnchor="text" w:xAlign="left" w:yAlign="inline" w:anchorLock="0"/>
              <w:rPr>
                <w:rFonts w:ascii="宋体" w:hAnsi="宋体"/>
                <w:sz w:val="28"/>
                <w:szCs w:val="28"/>
              </w:rPr>
            </w:pPr>
            <w:bookmarkStart w:id="0" w:name="_Hlk26473981"/>
          </w:p>
        </w:tc>
      </w:tr>
    </w:tbl>
    <w:p w14:paraId="348C8FA7" w14:textId="77777777" w:rsidR="0000040A" w:rsidRPr="007B7453" w:rsidRDefault="00295849" w:rsidP="000107E0">
      <w:pPr>
        <w:pStyle w:val="affff6"/>
        <w:framePr w:w="9639" w:h="624" w:hRule="exact" w:hSpace="181" w:vSpace="181" w:wrap="around" w:hAnchor="page" w:x="1305" w:y="2269"/>
        <w:rPr>
          <w:rFonts w:ascii="黑体" w:eastAsia="黑体" w:hAnsi="黑体"/>
          <w:b w:val="0"/>
          <w:bCs w:val="0"/>
          <w:w w:val="100"/>
          <w:sz w:val="48"/>
          <w:szCs w:val="48"/>
        </w:rPr>
      </w:pPr>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0"/>
    <w:p w14:paraId="0F6FD1B6" w14:textId="77777777" w:rsidR="00AA456B" w:rsidRPr="00A952D7" w:rsidRDefault="00634D9E" w:rsidP="00A952D7">
      <w:pPr>
        <w:pStyle w:val="affffffffff3"/>
        <w:framePr w:wrap="auto"/>
      </w:pPr>
      <w:r w:rsidRPr="00C22148">
        <w:rPr>
          <w:sz w:val="15"/>
          <w:szCs w:val="15"/>
        </w:rPr>
        <w:t xml:space="preserve"> </w:t>
      </w:r>
      <w:r>
        <w:fldChar w:fldCharType="begin">
          <w:ffData>
            <w:name w:val="文字1"/>
            <w:enabled/>
            <w:calcOnExit w:val="0"/>
            <w:textInput>
              <w:default w:val="XX"/>
            </w:textInput>
          </w:ffData>
        </w:fldChar>
      </w:r>
      <w:bookmarkStart w:id="1" w:name="文字1"/>
      <w:r>
        <w:instrText xml:space="preserve"> FORMTEXT </w:instrText>
      </w:r>
      <w:r>
        <w:fldChar w:fldCharType="separate"/>
      </w:r>
      <w:r w:rsidR="00295849">
        <w:t>T/CAPPMA</w:t>
      </w:r>
      <w:r>
        <w:fldChar w:fldCharType="end"/>
      </w:r>
      <w:bookmarkEnd w:id="1"/>
      <w:r>
        <w:t xml:space="preserve"> </w:t>
      </w:r>
      <w:r w:rsidR="00087A77">
        <w:fldChar w:fldCharType="begin">
          <w:ffData>
            <w:name w:val="NSTD_CODE_F"/>
            <w:enabled/>
            <w:calcOnExit w:val="0"/>
            <w:textInput>
              <w:default w:val="XXXXX"/>
            </w:textInput>
          </w:ffData>
        </w:fldChar>
      </w:r>
      <w:bookmarkStart w:id="2" w:name="NSTD_CODE_F"/>
      <w:r w:rsidR="00087A77">
        <w:instrText xml:space="preserve"> FORMTEXT </w:instrText>
      </w:r>
      <w:r w:rsidR="00087A77">
        <w:fldChar w:fldCharType="separate"/>
      </w:r>
      <w:r w:rsidR="00295849">
        <w:t>XXXXX</w:t>
      </w:r>
      <w:r w:rsidR="00087A77">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295849">
        <w:t>2022</w:t>
      </w:r>
      <w:r w:rsidR="00087A77">
        <w:fldChar w:fldCharType="end"/>
      </w:r>
      <w:bookmarkEnd w:id="3"/>
    </w:p>
    <w:p w14:paraId="4FCCF700"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4"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4"/>
    </w:p>
    <w:p w14:paraId="052CAA92"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BE478CE" wp14:editId="56FB1D5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179D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1D986846"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7AE518F9" w14:textId="7CA0A975" w:rsidR="006816A4" w:rsidRDefault="006B2672"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sidR="00F9161E">
        <w:t>水产品预制菜质量管理规范</w:t>
      </w:r>
      <w:r>
        <w:fldChar w:fldCharType="end"/>
      </w:r>
      <w:bookmarkEnd w:id="5"/>
    </w:p>
    <w:p w14:paraId="41FBF69A" w14:textId="77777777" w:rsidR="00815419" w:rsidRPr="00815419" w:rsidRDefault="00815419" w:rsidP="00324EDD">
      <w:pPr>
        <w:framePr w:w="9639" w:h="6974" w:hRule="exact" w:wrap="around" w:vAnchor="page" w:hAnchor="page" w:x="1419" w:y="6408" w:anchorLock="1"/>
        <w:ind w:left="-1418"/>
      </w:pPr>
    </w:p>
    <w:p w14:paraId="7A304C61"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6"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24283" w:rsidRPr="00124283">
        <w:rPr>
          <w:rFonts w:eastAsia="黑体"/>
          <w:noProof/>
          <w:szCs w:val="28"/>
        </w:rPr>
        <w:t xml:space="preserve">Specification of quality management for </w:t>
      </w:r>
      <w:r w:rsidR="00B54D41">
        <w:rPr>
          <w:rFonts w:eastAsia="黑体"/>
          <w:noProof/>
          <w:szCs w:val="28"/>
        </w:rPr>
        <w:t>aquatic products</w:t>
      </w:r>
      <w:r w:rsidR="00124283" w:rsidRPr="00124283">
        <w:rPr>
          <w:rFonts w:eastAsia="黑体"/>
          <w:noProof/>
          <w:szCs w:val="28"/>
        </w:rPr>
        <w:t xml:space="preserve"> prepared dishes</w:t>
      </w:r>
      <w:r>
        <w:rPr>
          <w:rFonts w:eastAsia="黑体"/>
          <w:noProof/>
          <w:szCs w:val="28"/>
        </w:rPr>
        <w:fldChar w:fldCharType="end"/>
      </w:r>
      <w:bookmarkEnd w:id="6"/>
    </w:p>
    <w:p w14:paraId="29EF2EA9" w14:textId="77777777" w:rsidR="00815419" w:rsidRPr="00324EDD" w:rsidRDefault="00815419" w:rsidP="00324EDD">
      <w:pPr>
        <w:framePr w:w="9639" w:h="6974" w:hRule="exact" w:wrap="around" w:vAnchor="page" w:hAnchor="page" w:x="1419" w:y="6408" w:anchorLock="1"/>
        <w:spacing w:line="760" w:lineRule="exact"/>
        <w:ind w:left="-1418"/>
      </w:pPr>
    </w:p>
    <w:p w14:paraId="57DDC1F7"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7"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7"/>
    </w:p>
    <w:p w14:paraId="7166FFE3" w14:textId="13DEF7ED"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8"/>
    </w:p>
    <w:p w14:paraId="17739B88" w14:textId="72AB83CB"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9" w:name="CMPLSH_DATE"/>
      <w:r>
        <w:rPr>
          <w:noProof/>
          <w:sz w:val="21"/>
          <w:szCs w:val="28"/>
        </w:rPr>
        <w:instrText xml:space="preserve"> FORMTEXT </w:instrText>
      </w:r>
      <w:r>
        <w:rPr>
          <w:noProof/>
          <w:sz w:val="21"/>
          <w:szCs w:val="28"/>
        </w:rPr>
      </w:r>
      <w:r>
        <w:rPr>
          <w:noProof/>
          <w:sz w:val="21"/>
          <w:szCs w:val="28"/>
        </w:rPr>
        <w:fldChar w:fldCharType="separate"/>
      </w:r>
      <w:r w:rsidR="00FB0E8C">
        <w:rPr>
          <w:rFonts w:hint="eastAsia"/>
          <w:noProof/>
          <w:sz w:val="21"/>
          <w:szCs w:val="28"/>
        </w:rPr>
        <w:t>（本</w:t>
      </w:r>
      <w:r w:rsidR="00C62639">
        <w:rPr>
          <w:rFonts w:hint="eastAsia"/>
          <w:noProof/>
          <w:sz w:val="21"/>
          <w:szCs w:val="28"/>
        </w:rPr>
        <w:t>稿</w:t>
      </w:r>
      <w:r w:rsidR="00FB0E8C">
        <w:rPr>
          <w:rFonts w:hint="eastAsia"/>
          <w:noProof/>
          <w:sz w:val="21"/>
          <w:szCs w:val="28"/>
        </w:rPr>
        <w:t>完成时间：</w:t>
      </w:r>
      <w:r w:rsidR="00FB0E8C">
        <w:rPr>
          <w:rFonts w:hint="eastAsia"/>
          <w:noProof/>
          <w:sz w:val="21"/>
          <w:szCs w:val="28"/>
        </w:rPr>
        <w:t>2</w:t>
      </w:r>
      <w:r w:rsidR="00FB0E8C">
        <w:rPr>
          <w:noProof/>
          <w:sz w:val="21"/>
          <w:szCs w:val="28"/>
        </w:rPr>
        <w:t>022</w:t>
      </w:r>
      <w:r w:rsidR="00FB0E8C">
        <w:rPr>
          <w:rFonts w:hint="eastAsia"/>
          <w:noProof/>
          <w:sz w:val="21"/>
          <w:szCs w:val="28"/>
        </w:rPr>
        <w:t>.</w:t>
      </w:r>
      <w:r w:rsidR="00FB0E8C">
        <w:rPr>
          <w:noProof/>
          <w:sz w:val="21"/>
          <w:szCs w:val="28"/>
        </w:rPr>
        <w:t>0</w:t>
      </w:r>
      <w:r w:rsidR="00C62639">
        <w:rPr>
          <w:noProof/>
          <w:sz w:val="21"/>
          <w:szCs w:val="28"/>
        </w:rPr>
        <w:t>9</w:t>
      </w:r>
      <w:r w:rsidR="00FB0E8C">
        <w:rPr>
          <w:rFonts w:hint="eastAsia"/>
          <w:noProof/>
          <w:sz w:val="21"/>
          <w:szCs w:val="28"/>
        </w:rPr>
        <w:t>.</w:t>
      </w:r>
      <w:r w:rsidR="00FB0E8C">
        <w:rPr>
          <w:noProof/>
          <w:sz w:val="21"/>
          <w:szCs w:val="28"/>
        </w:rPr>
        <w:t>12</w:t>
      </w:r>
      <w:r w:rsidR="00FB0E8C">
        <w:rPr>
          <w:rFonts w:hint="eastAsia"/>
          <w:noProof/>
          <w:sz w:val="21"/>
          <w:szCs w:val="28"/>
        </w:rPr>
        <w:t>）</w:t>
      </w:r>
      <w:r>
        <w:rPr>
          <w:noProof/>
          <w:sz w:val="21"/>
          <w:szCs w:val="28"/>
        </w:rPr>
        <w:fldChar w:fldCharType="end"/>
      </w:r>
      <w:bookmarkEnd w:id="9"/>
    </w:p>
    <w:p w14:paraId="492271D2"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0"/>
    </w:p>
    <w:p w14:paraId="49754EB8"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295849">
        <w:rPr>
          <w:rFonts w:ascii="黑体"/>
        </w:rPr>
        <w:t>2022</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14:paraId="3459C2FC"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sidR="00295849">
        <w:rPr>
          <w:rFonts w:ascii="黑体"/>
        </w:rPr>
        <w:t>2022</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14:paraId="729A04BA"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7"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124283">
        <w:rPr>
          <w:rFonts w:hAnsi="黑体" w:hint="eastAsia"/>
          <w:noProof/>
          <w:w w:val="100"/>
          <w:sz w:val="28"/>
        </w:rPr>
        <w:t>中国水产流通与</w:t>
      </w:r>
      <w:r w:rsidR="00124283">
        <w:rPr>
          <w:rFonts w:hAnsi="黑体"/>
          <w:noProof/>
          <w:w w:val="100"/>
          <w:sz w:val="28"/>
        </w:rPr>
        <w:t>加工协会</w:t>
      </w:r>
      <w:r w:rsidRPr="004C7E8B">
        <w:rPr>
          <w:rFonts w:hAnsi="黑体"/>
          <w:w w:val="100"/>
          <w:sz w:val="28"/>
        </w:rPr>
        <w:fldChar w:fldCharType="end"/>
      </w:r>
      <w:bookmarkEnd w:id="17"/>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9B442D7" w14:textId="77777777" w:rsidR="00A02BAE" w:rsidRPr="00CD50A1" w:rsidRDefault="006A37B9" w:rsidP="00295849">
      <w:pPr>
        <w:pStyle w:val="8"/>
        <w:sectPr w:rsidR="00A02BAE" w:rsidRPr="00CD50A1" w:rsidSect="00C64E95">
          <w:headerReference w:type="default" r:id="rId8"/>
          <w:footerReference w:type="even" r:id="rId9"/>
          <w:headerReference w:type="first" r:id="rId10"/>
          <w:footerReference w:type="first" r:id="rId11"/>
          <w:type w:val="continuous"/>
          <w:pgSz w:w="11906" w:h="16838" w:code="9"/>
          <w:pgMar w:top="-338" w:right="1134" w:bottom="1021" w:left="1134" w:header="0" w:footer="0" w:gutter="284"/>
          <w:cols w:space="425"/>
          <w:titlePg/>
          <w:docGrid w:linePitch="312"/>
        </w:sectPr>
      </w:pPr>
      <w:r>
        <w:rPr>
          <w:rFonts w:hint="eastAsia"/>
          <w:noProof/>
        </w:rPr>
        <mc:AlternateContent>
          <mc:Choice Requires="wps">
            <w:drawing>
              <wp:anchor distT="0" distB="0" distL="114300" distR="114300" simplePos="0" relativeHeight="251663360" behindDoc="0" locked="1" layoutInCell="1" allowOverlap="1" wp14:anchorId="7AA1C71B" wp14:editId="2B60469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F52D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337501E8" w14:textId="77777777" w:rsidR="00124283" w:rsidRDefault="00124283" w:rsidP="00124283">
      <w:pPr>
        <w:pStyle w:val="a6"/>
        <w:spacing w:after="468"/>
      </w:pPr>
      <w:bookmarkStart w:id="18" w:name="BookMark2"/>
      <w:r w:rsidRPr="00124283">
        <w:rPr>
          <w:spacing w:val="320"/>
        </w:rPr>
        <w:lastRenderedPageBreak/>
        <w:t>前</w:t>
      </w:r>
      <w:r>
        <w:t>言</w:t>
      </w:r>
    </w:p>
    <w:p w14:paraId="2AD6E5EB" w14:textId="77777777" w:rsidR="00124283" w:rsidRDefault="00124283" w:rsidP="00124283">
      <w:pPr>
        <w:pStyle w:val="affffb"/>
        <w:ind w:firstLine="420"/>
      </w:pPr>
      <w:r>
        <w:rPr>
          <w:rFonts w:hint="eastAsia"/>
        </w:rPr>
        <w:t>本文件按照GB/T 1.1—2020《标准化工作导则  第1部分：标准化文件的结构和起草规则》的规定起草。</w:t>
      </w:r>
    </w:p>
    <w:p w14:paraId="113F2A89" w14:textId="77777777" w:rsidR="00124283" w:rsidRDefault="00124283" w:rsidP="00124283">
      <w:pPr>
        <w:pStyle w:val="affffb"/>
        <w:ind w:firstLine="420"/>
      </w:pPr>
      <w:r w:rsidRPr="00530178">
        <w:rPr>
          <w:rFonts w:ascii="Times New Roman" w:hint="eastAsia"/>
        </w:rPr>
        <w:t>请注意本文件</w:t>
      </w:r>
      <w:r w:rsidRPr="00530178">
        <w:rPr>
          <w:rFonts w:ascii="Times New Roman"/>
        </w:rPr>
        <w:t>的某些内容可能涉及专利。本文件</w:t>
      </w:r>
      <w:r w:rsidRPr="00530178">
        <w:rPr>
          <w:rFonts w:ascii="Times New Roman" w:hint="eastAsia"/>
        </w:rPr>
        <w:t>的</w:t>
      </w:r>
      <w:r w:rsidRPr="00530178">
        <w:rPr>
          <w:rFonts w:ascii="Times New Roman"/>
        </w:rPr>
        <w:t>发布机构不承担识别专利的责任。</w:t>
      </w:r>
    </w:p>
    <w:p w14:paraId="3F4F8C28" w14:textId="77777777" w:rsidR="00124283" w:rsidRDefault="00124283" w:rsidP="00124283">
      <w:pPr>
        <w:pStyle w:val="affffb"/>
        <w:ind w:firstLine="420"/>
        <w:rPr>
          <w:rFonts w:hAnsi="宋体"/>
        </w:rPr>
      </w:pPr>
      <w:r>
        <w:rPr>
          <w:rFonts w:hAnsi="宋体" w:hint="eastAsia"/>
        </w:rPr>
        <w:t>本文件由中国水产流通与加工协会标准化技术委员会提出并归口。</w:t>
      </w:r>
    </w:p>
    <w:p w14:paraId="69C0B1D2" w14:textId="149B4ECF" w:rsidR="00124283" w:rsidRPr="00124283" w:rsidRDefault="00124283" w:rsidP="00124283">
      <w:pPr>
        <w:pStyle w:val="affffb"/>
        <w:ind w:firstLine="420"/>
      </w:pPr>
      <w:r>
        <w:rPr>
          <w:rFonts w:hAnsi="宋体" w:hint="eastAsia"/>
        </w:rPr>
        <w:t>本文件起草单位：</w:t>
      </w:r>
      <w:r w:rsidR="000B0C4C">
        <w:rPr>
          <w:rFonts w:hint="eastAsia"/>
        </w:rPr>
        <w:t>中国水产科学研究院南海水产研究所、</w:t>
      </w:r>
      <w:r>
        <w:rPr>
          <w:rFonts w:hint="eastAsia"/>
        </w:rPr>
        <w:t>中国</w:t>
      </w:r>
      <w:r>
        <w:rPr>
          <w:rFonts w:hAnsi="宋体" w:hint="eastAsia"/>
        </w:rPr>
        <w:t>水产流通与加工</w:t>
      </w:r>
      <w:r>
        <w:rPr>
          <w:rFonts w:hint="eastAsia"/>
        </w:rPr>
        <w:t>协会、</w:t>
      </w:r>
      <w:r w:rsidR="00074E15" w:rsidRPr="00074E15">
        <w:rPr>
          <w:rFonts w:hint="eastAsia"/>
        </w:rPr>
        <w:t>北京京睿农科科技发展有限公司</w:t>
      </w:r>
      <w:r w:rsidR="00074E15">
        <w:rPr>
          <w:rFonts w:hint="eastAsia"/>
        </w:rPr>
        <w:t>、</w:t>
      </w:r>
      <w:r>
        <w:rPr>
          <w:rFonts w:hint="eastAsia"/>
        </w:rPr>
        <w:t>福建省水产研究所、大连工业大学。</w:t>
      </w:r>
    </w:p>
    <w:p w14:paraId="2072B695" w14:textId="77777777" w:rsidR="00124283" w:rsidRDefault="00124283" w:rsidP="00124283">
      <w:pPr>
        <w:pStyle w:val="affffb"/>
        <w:ind w:firstLine="420"/>
      </w:pPr>
      <w:r>
        <w:rPr>
          <w:rFonts w:hint="eastAsia"/>
        </w:rPr>
        <w:t>本文件主要起草人：</w:t>
      </w:r>
    </w:p>
    <w:p w14:paraId="6BD33E2E" w14:textId="77777777" w:rsidR="00124283" w:rsidRDefault="00124283" w:rsidP="00124283">
      <w:pPr>
        <w:pStyle w:val="affffb"/>
        <w:ind w:firstLine="420"/>
      </w:pPr>
    </w:p>
    <w:p w14:paraId="22055290" w14:textId="77777777" w:rsidR="00124283" w:rsidRPr="00124283" w:rsidRDefault="00124283" w:rsidP="00124283">
      <w:pPr>
        <w:pStyle w:val="affffb"/>
        <w:ind w:firstLine="420"/>
        <w:sectPr w:rsidR="00124283" w:rsidRPr="00124283" w:rsidSect="00124283">
          <w:headerReference w:type="even" r:id="rId12"/>
          <w:headerReference w:type="default" r:id="rId13"/>
          <w:footerReference w:type="default" r:id="rId14"/>
          <w:pgSz w:w="11906" w:h="16838" w:code="9"/>
          <w:pgMar w:top="1871" w:right="1134" w:bottom="1134" w:left="1134" w:header="1418" w:footer="1134" w:gutter="284"/>
          <w:pgNumType w:fmt="upperRoman" w:start="1"/>
          <w:cols w:space="425"/>
          <w:formProt w:val="0"/>
          <w:docGrid w:type="lines" w:linePitch="312"/>
        </w:sectPr>
      </w:pPr>
    </w:p>
    <w:p w14:paraId="413D2EDC" w14:textId="77777777" w:rsidR="00894836" w:rsidRPr="00145D9D" w:rsidRDefault="00894836" w:rsidP="00093D25">
      <w:pPr>
        <w:spacing w:line="20" w:lineRule="exact"/>
        <w:jc w:val="center"/>
        <w:rPr>
          <w:rFonts w:ascii="黑体" w:eastAsia="黑体" w:hAnsi="黑体"/>
          <w:sz w:val="32"/>
          <w:szCs w:val="32"/>
        </w:rPr>
      </w:pPr>
      <w:bookmarkStart w:id="19" w:name="BookMark4"/>
      <w:bookmarkEnd w:id="18"/>
    </w:p>
    <w:p w14:paraId="633B91E0"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98CD3F26BC842F8850B31AC9414B04B"/>
        </w:placeholder>
      </w:sdtPr>
      <w:sdtContent>
        <w:bookmarkStart w:id="20" w:name="NEW_STAND_NAME" w:displacedByCustomXml="prev"/>
        <w:p w14:paraId="7F58240D" w14:textId="1D59A94A" w:rsidR="00F26B7E" w:rsidRPr="00F26B7E" w:rsidRDefault="008A07D6" w:rsidP="00F9161E">
          <w:pPr>
            <w:pStyle w:val="afffffffff8"/>
            <w:spacing w:beforeLines="182" w:before="567" w:afterLines="220" w:after="686"/>
          </w:pPr>
          <w:r>
            <w:rPr>
              <w:rFonts w:hint="eastAsia"/>
            </w:rPr>
            <w:t>水产品预制菜质量管理规范</w:t>
          </w:r>
        </w:p>
      </w:sdtContent>
    </w:sdt>
    <w:bookmarkEnd w:id="20" w:displacedByCustomXml="prev"/>
    <w:p w14:paraId="736BF337" w14:textId="77777777" w:rsidR="00E2552F" w:rsidRDefault="00E2552F" w:rsidP="00A77CCB">
      <w:pPr>
        <w:pStyle w:val="affc"/>
        <w:spacing w:before="312" w:after="312"/>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r>
        <w:rPr>
          <w:rFonts w:hint="eastAsia"/>
        </w:rPr>
        <w:t>范围</w:t>
      </w:r>
      <w:bookmarkEnd w:id="21"/>
      <w:bookmarkEnd w:id="22"/>
      <w:bookmarkEnd w:id="23"/>
      <w:bookmarkEnd w:id="24"/>
      <w:bookmarkEnd w:id="25"/>
      <w:bookmarkEnd w:id="26"/>
      <w:bookmarkEnd w:id="27"/>
      <w:bookmarkEnd w:id="28"/>
    </w:p>
    <w:p w14:paraId="0F5E85C9" w14:textId="5D2C2412" w:rsidR="008B0C9C" w:rsidRPr="0034093F" w:rsidRDefault="00124283" w:rsidP="008B0C9C">
      <w:pPr>
        <w:pStyle w:val="affffb"/>
        <w:ind w:firstLine="420"/>
        <w:rPr>
          <w:rFonts w:ascii="Times New Roman" w:hAnsi="宋体"/>
        </w:rPr>
      </w:pPr>
      <w:bookmarkStart w:id="29" w:name="_Toc17233326"/>
      <w:bookmarkStart w:id="30" w:name="_Toc17233334"/>
      <w:bookmarkStart w:id="31" w:name="_Toc24884212"/>
      <w:bookmarkStart w:id="32" w:name="_Toc24884219"/>
      <w:bookmarkStart w:id="33" w:name="_Toc26648466"/>
      <w:r w:rsidRPr="0095100D">
        <w:rPr>
          <w:rFonts w:ascii="Times New Roman" w:hAnsi="宋体" w:hint="eastAsia"/>
        </w:rPr>
        <w:t>本</w:t>
      </w:r>
      <w:r>
        <w:rPr>
          <w:rFonts w:ascii="Times New Roman" w:hAnsi="宋体" w:hint="eastAsia"/>
        </w:rPr>
        <w:t>文件</w:t>
      </w:r>
      <w:r w:rsidRPr="0095100D">
        <w:rPr>
          <w:rFonts w:ascii="Times New Roman" w:hAnsi="宋体" w:hint="eastAsia"/>
        </w:rPr>
        <w:t>规定了水产品预制菜的</w:t>
      </w:r>
      <w:r w:rsidR="006D0F18" w:rsidRPr="006D0F18">
        <w:rPr>
          <w:rFonts w:ascii="Times New Roman" w:hAnsi="宋体" w:hint="eastAsia"/>
        </w:rPr>
        <w:t>产品</w:t>
      </w:r>
      <w:r w:rsidR="002E647B" w:rsidRPr="006D0F18">
        <w:rPr>
          <w:rFonts w:ascii="Times New Roman" w:hAnsi="宋体" w:hint="eastAsia"/>
        </w:rPr>
        <w:t>分类、</w:t>
      </w:r>
      <w:r w:rsidR="0034093F" w:rsidRPr="006D0F18">
        <w:rPr>
          <w:rFonts w:ascii="Times New Roman" w:hAnsi="宋体" w:hint="eastAsia"/>
        </w:rPr>
        <w:t>生产过程管理、</w:t>
      </w:r>
      <w:r w:rsidR="00D0380D" w:rsidRPr="006D0F18">
        <w:rPr>
          <w:rFonts w:ascii="Times New Roman" w:hAnsi="宋体" w:hint="eastAsia"/>
        </w:rPr>
        <w:t>检验出厂、</w:t>
      </w:r>
      <w:r w:rsidR="00A532C3" w:rsidRPr="006D0F18">
        <w:rPr>
          <w:rFonts w:ascii="Times New Roman" w:hAnsi="宋体" w:hint="eastAsia"/>
        </w:rPr>
        <w:t>流通过程管理</w:t>
      </w:r>
      <w:r w:rsidR="00A532C3" w:rsidRPr="006D0F18">
        <w:rPr>
          <w:rFonts w:ascii="Times New Roman" w:hAnsi="宋体"/>
        </w:rPr>
        <w:t>、</w:t>
      </w:r>
      <w:r w:rsidR="006D0F18">
        <w:rPr>
          <w:rFonts w:ascii="Times New Roman" w:hAnsi="宋体" w:hint="eastAsia"/>
        </w:rPr>
        <w:t>产品</w:t>
      </w:r>
      <w:r w:rsidRPr="006D0F18">
        <w:rPr>
          <w:rFonts w:ascii="Times New Roman" w:hAnsi="宋体" w:hint="eastAsia"/>
        </w:rPr>
        <w:t>召回</w:t>
      </w:r>
      <w:r w:rsidR="0034093F" w:rsidRPr="006D0F18">
        <w:rPr>
          <w:rFonts w:ascii="Times New Roman" w:hAnsi="宋体" w:hint="eastAsia"/>
        </w:rPr>
        <w:t>管理、</w:t>
      </w:r>
      <w:r w:rsidR="00CE5250">
        <w:rPr>
          <w:rFonts w:hint="eastAsia"/>
        </w:rPr>
        <w:t>管理制度和人员培训、</w:t>
      </w:r>
      <w:r w:rsidR="0034093F" w:rsidRPr="006D0F18">
        <w:rPr>
          <w:rFonts w:hint="eastAsia"/>
        </w:rPr>
        <w:t>记录和文件管理</w:t>
      </w:r>
      <w:r w:rsidRPr="006D0F18">
        <w:rPr>
          <w:rFonts w:ascii="Times New Roman" w:hAnsi="宋体" w:hint="eastAsia"/>
        </w:rPr>
        <w:t>。</w:t>
      </w:r>
    </w:p>
    <w:p w14:paraId="383F2CCA" w14:textId="035008B2" w:rsidR="00124283" w:rsidRDefault="00A75BF3" w:rsidP="008B0C9C">
      <w:pPr>
        <w:pStyle w:val="affffb"/>
        <w:ind w:firstLine="420"/>
      </w:pPr>
      <w:r>
        <w:rPr>
          <w:rFonts w:hint="eastAsia"/>
        </w:rPr>
        <w:t>本文件适用于</w:t>
      </w:r>
      <w:r w:rsidR="00976379">
        <w:rPr>
          <w:rFonts w:hint="eastAsia"/>
        </w:rPr>
        <w:t>经</w:t>
      </w:r>
      <w:r w:rsidR="000A21A5">
        <w:rPr>
          <w:rFonts w:hint="eastAsia"/>
        </w:rPr>
        <w:t>预包装的</w:t>
      </w:r>
      <w:r>
        <w:rPr>
          <w:rFonts w:hint="eastAsia"/>
        </w:rPr>
        <w:t>水产品预制菜</w:t>
      </w:r>
      <w:r w:rsidR="00124283">
        <w:rPr>
          <w:rFonts w:hint="eastAsia"/>
        </w:rPr>
        <w:t>的质量管理。</w:t>
      </w:r>
    </w:p>
    <w:p w14:paraId="6AA600C5" w14:textId="77777777" w:rsidR="00E2552F" w:rsidRDefault="00E2552F" w:rsidP="00A77CCB">
      <w:pPr>
        <w:pStyle w:val="affc"/>
        <w:spacing w:before="312" w:after="312"/>
      </w:pPr>
      <w:bookmarkStart w:id="34" w:name="_Toc26718931"/>
      <w:bookmarkStart w:id="35" w:name="_Toc26986531"/>
      <w:bookmarkStart w:id="36" w:name="_Toc26986772"/>
      <w:r>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975F6A3F11C648DE9C98BBA861DD28F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D787907"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15474B1" w14:textId="553E8A8F" w:rsidR="00976379" w:rsidRPr="008E24FB" w:rsidRDefault="00976379" w:rsidP="00124283">
      <w:pPr>
        <w:pStyle w:val="afffffffffffb"/>
        <w:ind w:firstLine="400"/>
        <w:rPr>
          <w:rFonts w:hAnsi="Times New Roman"/>
        </w:rPr>
      </w:pPr>
      <w:r w:rsidRPr="008E24FB">
        <w:rPr>
          <w:rFonts w:hAnsi="Times New Roman" w:hint="eastAsia"/>
        </w:rPr>
        <w:t>GB</w:t>
      </w:r>
      <w:r w:rsidRPr="008E24FB">
        <w:rPr>
          <w:rFonts w:hAnsi="Times New Roman"/>
        </w:rPr>
        <w:t xml:space="preserve"> 2733  </w:t>
      </w:r>
      <w:r w:rsidRPr="008E24FB">
        <w:rPr>
          <w:rFonts w:hAnsi="Times New Roman" w:hint="eastAsia"/>
        </w:rPr>
        <w:t>食品安全国家标准 鲜、</w:t>
      </w:r>
      <w:proofErr w:type="gramStart"/>
      <w:r w:rsidRPr="008E24FB">
        <w:rPr>
          <w:rFonts w:hAnsi="Times New Roman" w:hint="eastAsia"/>
        </w:rPr>
        <w:t>冻动物</w:t>
      </w:r>
      <w:proofErr w:type="gramEnd"/>
      <w:r w:rsidRPr="008E24FB">
        <w:rPr>
          <w:rFonts w:hAnsi="Times New Roman" w:hint="eastAsia"/>
        </w:rPr>
        <w:t>性水产品</w:t>
      </w:r>
    </w:p>
    <w:p w14:paraId="5B567088" w14:textId="60B47C8A" w:rsidR="008E24FB" w:rsidRPr="008E24FB" w:rsidRDefault="008E24FB" w:rsidP="00124283">
      <w:pPr>
        <w:pStyle w:val="afffffffffffb"/>
        <w:ind w:firstLine="400"/>
        <w:rPr>
          <w:rFonts w:hAnsi="Times New Roman"/>
        </w:rPr>
      </w:pPr>
      <w:r w:rsidRPr="008E24FB">
        <w:rPr>
          <w:rFonts w:hAnsi="Times New Roman" w:hint="eastAsia"/>
        </w:rPr>
        <w:t>GB 2760 食品安全国家标准 食品添加剂使用标准</w:t>
      </w:r>
    </w:p>
    <w:p w14:paraId="071AAD4D" w14:textId="1B2F77DD" w:rsidR="008E24FB" w:rsidRPr="008E24FB" w:rsidRDefault="008E24FB" w:rsidP="00124283">
      <w:pPr>
        <w:pStyle w:val="afffffffffffb"/>
        <w:ind w:firstLine="400"/>
        <w:rPr>
          <w:rFonts w:hAnsi="Times New Roman"/>
        </w:rPr>
      </w:pPr>
      <w:r w:rsidRPr="008E24FB">
        <w:rPr>
          <w:rFonts w:hAnsi="Times New Roman" w:hint="eastAsia"/>
        </w:rPr>
        <w:t xml:space="preserve">GB 5749 </w:t>
      </w:r>
      <w:r w:rsidRPr="008E24FB">
        <w:rPr>
          <w:rFonts w:hAnsi="Times New Roman"/>
        </w:rPr>
        <w:t xml:space="preserve"> </w:t>
      </w:r>
      <w:r w:rsidRPr="008E24FB">
        <w:rPr>
          <w:rFonts w:hAnsi="Times New Roman" w:hint="eastAsia"/>
        </w:rPr>
        <w:t>生活饮用水卫生标准</w:t>
      </w:r>
    </w:p>
    <w:p w14:paraId="6601FD1F" w14:textId="094463D4" w:rsidR="00976379" w:rsidRPr="008E24FB" w:rsidRDefault="00976379" w:rsidP="00124283">
      <w:pPr>
        <w:pStyle w:val="afffffffffffb"/>
        <w:ind w:firstLine="400"/>
        <w:rPr>
          <w:rFonts w:hAnsi="Times New Roman"/>
        </w:rPr>
      </w:pPr>
      <w:r w:rsidRPr="008E24FB">
        <w:rPr>
          <w:rFonts w:hAnsi="Times New Roman" w:hint="eastAsia"/>
        </w:rPr>
        <w:t>GB</w:t>
      </w:r>
      <w:r w:rsidRPr="008E24FB">
        <w:rPr>
          <w:rFonts w:hAnsi="Times New Roman"/>
        </w:rPr>
        <w:t xml:space="preserve"> 10136  </w:t>
      </w:r>
      <w:r w:rsidRPr="008E24FB">
        <w:rPr>
          <w:rFonts w:hAnsi="Times New Roman" w:hint="eastAsia"/>
        </w:rPr>
        <w:t xml:space="preserve">食品安全国家标准 </w:t>
      </w:r>
      <w:r w:rsidRPr="008E24FB">
        <w:rPr>
          <w:rFonts w:hAnsi="Times New Roman"/>
        </w:rPr>
        <w:t xml:space="preserve"> 动物性水产制品</w:t>
      </w:r>
    </w:p>
    <w:p w14:paraId="5B33E666" w14:textId="5C58AF93" w:rsidR="00765269" w:rsidRPr="008E24FB" w:rsidRDefault="00765269" w:rsidP="00124283">
      <w:pPr>
        <w:pStyle w:val="afffffffffffb"/>
        <w:ind w:firstLine="400"/>
        <w:rPr>
          <w:rFonts w:hAnsi="Times New Roman"/>
        </w:rPr>
      </w:pPr>
      <w:r w:rsidRPr="008E24FB">
        <w:rPr>
          <w:rFonts w:hAnsi="Times New Roman"/>
        </w:rPr>
        <w:t>GB 20941  食品安全国家标准  水产制品生产卫生规范</w:t>
      </w:r>
    </w:p>
    <w:p w14:paraId="71EDEC76" w14:textId="7B2C03B1" w:rsidR="00124283" w:rsidRPr="008E24FB" w:rsidRDefault="00124283" w:rsidP="00124283">
      <w:pPr>
        <w:pStyle w:val="afffffffffffb"/>
        <w:ind w:firstLine="400"/>
        <w:rPr>
          <w:rFonts w:hAnsi="Times New Roman"/>
        </w:rPr>
      </w:pPr>
      <w:r w:rsidRPr="008E24FB">
        <w:rPr>
          <w:rFonts w:hAnsi="Times New Roman" w:hint="eastAsia"/>
        </w:rPr>
        <w:t xml:space="preserve">GB 28050 </w:t>
      </w:r>
      <w:r w:rsidRPr="008E24FB">
        <w:rPr>
          <w:rFonts w:hAnsi="Times New Roman"/>
        </w:rPr>
        <w:t xml:space="preserve"> </w:t>
      </w:r>
      <w:r w:rsidRPr="008E24FB">
        <w:rPr>
          <w:rFonts w:hAnsi="Times New Roman" w:hint="eastAsia"/>
        </w:rPr>
        <w:t xml:space="preserve">食品安全国家标准 </w:t>
      </w:r>
      <w:r w:rsidR="00110669" w:rsidRPr="008E24FB">
        <w:rPr>
          <w:rFonts w:hAnsi="Times New Roman"/>
        </w:rPr>
        <w:t xml:space="preserve"> </w:t>
      </w:r>
      <w:r w:rsidRPr="008E24FB">
        <w:rPr>
          <w:rFonts w:hAnsi="Times New Roman" w:hint="eastAsia"/>
        </w:rPr>
        <w:t>预包装食品营养标签通则</w:t>
      </w:r>
    </w:p>
    <w:p w14:paraId="0860FFA3" w14:textId="2CBDEC71" w:rsidR="002D5377" w:rsidRPr="008E24FB" w:rsidRDefault="002D5377" w:rsidP="002D5377">
      <w:pPr>
        <w:pStyle w:val="afffffffffffb"/>
        <w:ind w:firstLine="400"/>
        <w:rPr>
          <w:szCs w:val="21"/>
        </w:rPr>
      </w:pPr>
      <w:r w:rsidRPr="008E24FB">
        <w:rPr>
          <w:szCs w:val="21"/>
        </w:rPr>
        <w:t>GB/T 30642  食品抽样检验通用导则</w:t>
      </w:r>
    </w:p>
    <w:p w14:paraId="0D24808C" w14:textId="723A4606" w:rsidR="0075302A" w:rsidRPr="008E24FB" w:rsidRDefault="0075302A" w:rsidP="0075302A">
      <w:pPr>
        <w:pStyle w:val="afffffffffffb"/>
        <w:ind w:firstLine="400"/>
        <w:rPr>
          <w:rFonts w:hAnsi="Times New Roman"/>
        </w:rPr>
      </w:pPr>
      <w:r w:rsidRPr="008E24FB">
        <w:rPr>
          <w:rFonts w:hAnsi="Times New Roman"/>
        </w:rPr>
        <w:t>GB 31621  食品安全国家标准 食品经营过程卫生规范</w:t>
      </w:r>
    </w:p>
    <w:p w14:paraId="30D4F353" w14:textId="312ABC7D" w:rsidR="00124283" w:rsidRPr="008E24FB" w:rsidRDefault="00124283" w:rsidP="00124283">
      <w:pPr>
        <w:pStyle w:val="afffffffffffb"/>
        <w:ind w:firstLine="400"/>
        <w:rPr>
          <w:rFonts w:hAnsi="Times New Roman"/>
        </w:rPr>
      </w:pPr>
      <w:r w:rsidRPr="008E24FB">
        <w:rPr>
          <w:rFonts w:hAnsi="Times New Roman" w:hint="eastAsia"/>
        </w:rPr>
        <w:t>GB</w:t>
      </w:r>
      <w:r w:rsidRPr="008E24FB">
        <w:rPr>
          <w:rFonts w:hAnsi="Times New Roman"/>
        </w:rPr>
        <w:t xml:space="preserve"> </w:t>
      </w:r>
      <w:r w:rsidRPr="008E24FB">
        <w:rPr>
          <w:rFonts w:hAnsi="Times New Roman" w:hint="eastAsia"/>
        </w:rPr>
        <w:t>3</w:t>
      </w:r>
      <w:r w:rsidRPr="008E24FB">
        <w:rPr>
          <w:rFonts w:hAnsi="Times New Roman"/>
        </w:rPr>
        <w:t>1</w:t>
      </w:r>
      <w:r w:rsidRPr="008E24FB">
        <w:rPr>
          <w:rFonts w:hAnsi="Times New Roman" w:hint="eastAsia"/>
        </w:rPr>
        <w:t>654</w:t>
      </w:r>
      <w:r w:rsidRPr="008E24FB">
        <w:rPr>
          <w:rFonts w:hAnsi="Times New Roman"/>
        </w:rPr>
        <w:t xml:space="preserve">  </w:t>
      </w:r>
      <w:r w:rsidRPr="008E24FB">
        <w:rPr>
          <w:rFonts w:hAnsi="Times New Roman" w:hint="eastAsia"/>
        </w:rPr>
        <w:t>食品安全国家标准</w:t>
      </w:r>
      <w:r w:rsidR="00110669" w:rsidRPr="008E24FB">
        <w:rPr>
          <w:rFonts w:hAnsi="Times New Roman" w:hint="eastAsia"/>
        </w:rPr>
        <w:t xml:space="preserve"> </w:t>
      </w:r>
      <w:r w:rsidRPr="008E24FB">
        <w:rPr>
          <w:rFonts w:hAnsi="Times New Roman" w:hint="eastAsia"/>
        </w:rPr>
        <w:t xml:space="preserve"> 餐饮服务通用卫生规范</w:t>
      </w:r>
    </w:p>
    <w:p w14:paraId="74877D6F" w14:textId="77777777" w:rsidR="00124283" w:rsidRPr="008E24FB" w:rsidRDefault="00124283" w:rsidP="00124283">
      <w:pPr>
        <w:pStyle w:val="afffffffffffb"/>
        <w:ind w:firstLine="400"/>
        <w:rPr>
          <w:rFonts w:hAnsi="Times New Roman"/>
        </w:rPr>
      </w:pPr>
      <w:r w:rsidRPr="008E24FB">
        <w:rPr>
          <w:rFonts w:hint="eastAsia"/>
        </w:rPr>
        <w:t>GB</w:t>
      </w:r>
      <w:r w:rsidRPr="008E24FB">
        <w:t>/</w:t>
      </w:r>
      <w:r w:rsidRPr="008E24FB">
        <w:rPr>
          <w:rFonts w:hint="eastAsia"/>
        </w:rPr>
        <w:t>T</w:t>
      </w:r>
      <w:r w:rsidRPr="008E24FB">
        <w:t xml:space="preserve"> </w:t>
      </w:r>
      <w:r w:rsidRPr="008E24FB">
        <w:rPr>
          <w:rFonts w:hint="eastAsia"/>
        </w:rPr>
        <w:t>36193</w:t>
      </w:r>
      <w:r w:rsidRPr="008E24FB">
        <w:t xml:space="preserve">  </w:t>
      </w:r>
      <w:r w:rsidRPr="008E24FB">
        <w:rPr>
          <w:rFonts w:hint="eastAsia"/>
        </w:rPr>
        <w:t>水产品加工术语</w:t>
      </w:r>
    </w:p>
    <w:p w14:paraId="2BB24DE3" w14:textId="7C629EB4" w:rsidR="005830A6" w:rsidRDefault="005830A6" w:rsidP="00124283">
      <w:pPr>
        <w:pStyle w:val="afffffffffffb"/>
        <w:ind w:firstLine="400"/>
        <w:rPr>
          <w:rFonts w:hAnsi="宋体"/>
        </w:rPr>
      </w:pPr>
      <w:r w:rsidRPr="008E24FB">
        <w:rPr>
          <w:rFonts w:hAnsi="宋体"/>
        </w:rPr>
        <w:t xml:space="preserve">SC/T 3035 </w:t>
      </w:r>
      <w:r w:rsidRPr="008E24FB">
        <w:rPr>
          <w:rFonts w:hAnsi="宋体" w:hint="eastAsia"/>
        </w:rPr>
        <w:t xml:space="preserve"> 水产品包装、标识通则</w:t>
      </w:r>
    </w:p>
    <w:p w14:paraId="69F3BA94" w14:textId="320886B9" w:rsidR="009D6496" w:rsidRPr="001D5E6C" w:rsidRDefault="009D6496" w:rsidP="00124283">
      <w:pPr>
        <w:pStyle w:val="afffffffffffb"/>
        <w:ind w:firstLine="400"/>
        <w:rPr>
          <w:rFonts w:hAnsi="Times New Roman"/>
        </w:rPr>
      </w:pPr>
      <w:r w:rsidRPr="00D237B6">
        <w:rPr>
          <w:rFonts w:hAnsi="宋体" w:hint="eastAsia"/>
          <w:highlight w:val="yellow"/>
        </w:rPr>
        <w:t>T</w:t>
      </w:r>
      <w:r w:rsidRPr="00D237B6">
        <w:rPr>
          <w:rFonts w:hAnsi="宋体"/>
          <w:highlight w:val="yellow"/>
        </w:rPr>
        <w:t>/CAPPMA XXXX</w:t>
      </w:r>
      <w:r w:rsidRPr="00D237B6">
        <w:rPr>
          <w:highlight w:val="yellow"/>
        </w:rPr>
        <w:t xml:space="preserve">  </w:t>
      </w:r>
      <w:r w:rsidRPr="00D237B6">
        <w:rPr>
          <w:rFonts w:hint="eastAsia"/>
          <w:highlight w:val="yellow"/>
        </w:rPr>
        <w:t>水产品</w:t>
      </w:r>
      <w:r w:rsidRPr="00D237B6">
        <w:rPr>
          <w:highlight w:val="yellow"/>
        </w:rPr>
        <w:t>预制菜</w:t>
      </w:r>
    </w:p>
    <w:p w14:paraId="0CA41618" w14:textId="70067886" w:rsidR="00B9679B" w:rsidRPr="00B9679B" w:rsidRDefault="00FD59EB" w:rsidP="00B9679B">
      <w:pPr>
        <w:pStyle w:val="affc"/>
        <w:spacing w:before="312" w:after="312"/>
        <w:rPr>
          <w:szCs w:val="21"/>
        </w:rPr>
      </w:pPr>
      <w:r>
        <w:rPr>
          <w:rFonts w:hint="eastAsia"/>
          <w:szCs w:val="21"/>
        </w:rPr>
        <w:t>术语和定义</w:t>
      </w:r>
    </w:p>
    <w:bookmarkStart w:id="37" w:name="_Toc26986532" w:displacedByCustomXml="next"/>
    <w:bookmarkEnd w:id="37" w:displacedByCustomXml="next"/>
    <w:sdt>
      <w:sdtPr>
        <w:rPr>
          <w:highlight w:val="yellow"/>
        </w:rPr>
        <w:id w:val="-1909835108"/>
        <w:placeholder>
          <w:docPart w:val="1FCC92E53FAC41EEA07C61C542F5818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B05D1C7" w14:textId="0ECB6A41" w:rsidR="003C010C" w:rsidRDefault="003C40C4" w:rsidP="00BA263B">
          <w:pPr>
            <w:pStyle w:val="affffb"/>
            <w:ind w:firstLine="420"/>
          </w:pPr>
          <w:r w:rsidRPr="003C40C4">
            <w:rPr>
              <w:rFonts w:hint="eastAsia"/>
              <w:highlight w:val="yellow"/>
            </w:rPr>
            <w:t>T/CAPPMA XXXX《水产品预制菜》</w:t>
          </w:r>
          <w:r w:rsidRPr="003C40C4">
            <w:rPr>
              <w:highlight w:val="yellow"/>
            </w:rPr>
            <w:t>界定的以及下列术语和定义适用于本文件。</w:t>
          </w:r>
        </w:p>
      </w:sdtContent>
    </w:sdt>
    <w:p w14:paraId="4BF14A51" w14:textId="46C2C48B" w:rsidR="00171E54" w:rsidRDefault="00B16141" w:rsidP="00171E54">
      <w:pPr>
        <w:pStyle w:val="affc"/>
        <w:spacing w:before="312" w:after="312"/>
      </w:pPr>
      <w:r>
        <w:rPr>
          <w:rFonts w:hint="eastAsia"/>
        </w:rPr>
        <w:t>产品</w:t>
      </w:r>
      <w:r w:rsidR="00171E54">
        <w:rPr>
          <w:rFonts w:hint="eastAsia"/>
        </w:rPr>
        <w:t>分类</w:t>
      </w:r>
    </w:p>
    <w:p w14:paraId="38FADC31" w14:textId="43990567" w:rsidR="00C976FA" w:rsidRPr="00C976FA" w:rsidRDefault="00C976FA" w:rsidP="00C976FA">
      <w:pPr>
        <w:pStyle w:val="affffb"/>
        <w:ind w:firstLine="420"/>
      </w:pPr>
      <w:r>
        <w:t>按</w:t>
      </w:r>
      <w:r w:rsidRPr="00D237B6">
        <w:rPr>
          <w:rFonts w:hAnsi="宋体" w:hint="eastAsia"/>
          <w:highlight w:val="yellow"/>
        </w:rPr>
        <w:t>T</w:t>
      </w:r>
      <w:r w:rsidRPr="00D237B6">
        <w:rPr>
          <w:rFonts w:hAnsi="宋体"/>
          <w:highlight w:val="yellow"/>
        </w:rPr>
        <w:t>/CAPPMA XXXX</w:t>
      </w:r>
      <w:r w:rsidR="003C40C4" w:rsidRPr="009D6496">
        <w:rPr>
          <w:rFonts w:hint="eastAsia"/>
          <w:highlight w:val="yellow"/>
        </w:rPr>
        <w:t>《水产品</w:t>
      </w:r>
      <w:r w:rsidR="003C40C4" w:rsidRPr="009D6496">
        <w:rPr>
          <w:highlight w:val="yellow"/>
        </w:rPr>
        <w:t>预制菜</w:t>
      </w:r>
      <w:r w:rsidR="003C40C4" w:rsidRPr="009D6496">
        <w:rPr>
          <w:rFonts w:hint="eastAsia"/>
          <w:highlight w:val="yellow"/>
        </w:rPr>
        <w:t>》</w:t>
      </w:r>
      <w:r>
        <w:rPr>
          <w:rFonts w:hAnsi="宋体"/>
          <w:highlight w:val="yellow"/>
        </w:rPr>
        <w:t>的</w:t>
      </w:r>
      <w:r w:rsidR="00DC1BBD">
        <w:rPr>
          <w:rFonts w:hAnsi="宋体" w:hint="eastAsia"/>
        </w:rPr>
        <w:t>规定执行。</w:t>
      </w:r>
    </w:p>
    <w:p w14:paraId="62135552" w14:textId="12B104DA" w:rsidR="00A75998" w:rsidRDefault="004224E0" w:rsidP="00295849">
      <w:pPr>
        <w:pStyle w:val="affc"/>
        <w:spacing w:before="312" w:after="312"/>
      </w:pPr>
      <w:r>
        <w:rPr>
          <w:rFonts w:hint="eastAsia"/>
        </w:rPr>
        <w:t>生产</w:t>
      </w:r>
      <w:r w:rsidR="00E5035C">
        <w:rPr>
          <w:rFonts w:hint="eastAsia"/>
        </w:rPr>
        <w:t>过程管理</w:t>
      </w:r>
    </w:p>
    <w:p w14:paraId="17FD9660" w14:textId="7668EFF6" w:rsidR="00FE5824" w:rsidRDefault="00FE5824" w:rsidP="00C8185A">
      <w:pPr>
        <w:pStyle w:val="affd"/>
        <w:spacing w:before="156" w:after="156"/>
      </w:pPr>
      <w:r>
        <w:rPr>
          <w:rFonts w:hint="eastAsia"/>
        </w:rPr>
        <w:t>基本</w:t>
      </w:r>
      <w:r>
        <w:t>要求</w:t>
      </w:r>
    </w:p>
    <w:p w14:paraId="32CA9DB0" w14:textId="210422B8" w:rsidR="00890909" w:rsidRDefault="00890909" w:rsidP="00890909">
      <w:pPr>
        <w:pStyle w:val="affe"/>
        <w:spacing w:before="156" w:after="156"/>
      </w:pPr>
      <w:r>
        <w:rPr>
          <w:rFonts w:hint="eastAsia"/>
        </w:rPr>
        <w:t>设施与设备</w:t>
      </w:r>
    </w:p>
    <w:p w14:paraId="36B4BD9E" w14:textId="21D57C01" w:rsidR="00890909" w:rsidRDefault="00890909" w:rsidP="00890909">
      <w:pPr>
        <w:pStyle w:val="affffb"/>
        <w:ind w:firstLine="420"/>
      </w:pPr>
      <w:r w:rsidRPr="00437CB3">
        <w:t>应符合</w:t>
      </w:r>
      <w:r w:rsidRPr="00264815">
        <w:t>GB 20941</w:t>
      </w:r>
      <w:r>
        <w:rPr>
          <w:rFonts w:hint="eastAsia"/>
          <w:sz w:val="20"/>
        </w:rPr>
        <w:t>或</w:t>
      </w:r>
      <w:r w:rsidRPr="001D5E6C">
        <w:rPr>
          <w:rFonts w:hint="eastAsia"/>
        </w:rPr>
        <w:t>GB</w:t>
      </w:r>
      <w:r w:rsidRPr="001D5E6C">
        <w:t xml:space="preserve"> </w:t>
      </w:r>
      <w:r w:rsidRPr="001D5E6C">
        <w:rPr>
          <w:rFonts w:hint="eastAsia"/>
        </w:rPr>
        <w:t>3</w:t>
      </w:r>
      <w:r w:rsidRPr="001D5E6C">
        <w:t>1</w:t>
      </w:r>
      <w:r w:rsidRPr="001D5E6C">
        <w:rPr>
          <w:rFonts w:hint="eastAsia"/>
        </w:rPr>
        <w:t>654</w:t>
      </w:r>
      <w:r w:rsidRPr="00437CB3">
        <w:rPr>
          <w:rFonts w:hint="eastAsia"/>
        </w:rPr>
        <w:t>的</w:t>
      </w:r>
      <w:r w:rsidRPr="00437CB3">
        <w:t>规定</w:t>
      </w:r>
      <w:r w:rsidRPr="004D009D">
        <w:rPr>
          <w:rFonts w:hint="eastAsia"/>
        </w:rPr>
        <w:t>。</w:t>
      </w:r>
    </w:p>
    <w:p w14:paraId="1602F1C1" w14:textId="66BEB3FC" w:rsidR="00890909" w:rsidRDefault="00890909" w:rsidP="00890909">
      <w:pPr>
        <w:pStyle w:val="affe"/>
        <w:spacing w:before="156" w:after="156"/>
      </w:pPr>
      <w:r>
        <w:rPr>
          <w:rFonts w:hint="eastAsia"/>
        </w:rPr>
        <w:lastRenderedPageBreak/>
        <w:t>卫生管理</w:t>
      </w:r>
    </w:p>
    <w:p w14:paraId="3D0BC92D" w14:textId="0EE889E8" w:rsidR="00890909" w:rsidRDefault="00890909" w:rsidP="00890909">
      <w:pPr>
        <w:pStyle w:val="affffb"/>
        <w:ind w:firstLine="420"/>
      </w:pPr>
      <w:r w:rsidRPr="00437CB3">
        <w:t>应符合</w:t>
      </w:r>
      <w:r w:rsidRPr="006D20E7">
        <w:rPr>
          <w:sz w:val="20"/>
        </w:rPr>
        <w:t>GB 20941</w:t>
      </w:r>
      <w:r>
        <w:rPr>
          <w:rFonts w:hint="eastAsia"/>
          <w:sz w:val="20"/>
        </w:rPr>
        <w:t>或</w:t>
      </w:r>
      <w:r w:rsidRPr="001D5E6C">
        <w:rPr>
          <w:rFonts w:hint="eastAsia"/>
        </w:rPr>
        <w:t>GB</w:t>
      </w:r>
      <w:r w:rsidRPr="001D5E6C">
        <w:t xml:space="preserve"> </w:t>
      </w:r>
      <w:r w:rsidRPr="001D5E6C">
        <w:rPr>
          <w:rFonts w:hint="eastAsia"/>
        </w:rPr>
        <w:t>3</w:t>
      </w:r>
      <w:r w:rsidRPr="001D5E6C">
        <w:t>1</w:t>
      </w:r>
      <w:r w:rsidRPr="001D5E6C">
        <w:rPr>
          <w:rFonts w:hint="eastAsia"/>
        </w:rPr>
        <w:t>654</w:t>
      </w:r>
      <w:r w:rsidRPr="00437CB3">
        <w:rPr>
          <w:rFonts w:hint="eastAsia"/>
        </w:rPr>
        <w:t>的</w:t>
      </w:r>
      <w:r w:rsidRPr="00437CB3">
        <w:t>规定</w:t>
      </w:r>
      <w:r w:rsidRPr="004D009D">
        <w:rPr>
          <w:rFonts w:hint="eastAsia"/>
        </w:rPr>
        <w:t>。</w:t>
      </w:r>
    </w:p>
    <w:p w14:paraId="14674A57" w14:textId="2314D9CF" w:rsidR="00890909" w:rsidRDefault="00C03229" w:rsidP="00890909">
      <w:pPr>
        <w:pStyle w:val="affe"/>
        <w:spacing w:before="156" w:after="156"/>
      </w:pPr>
      <w:r>
        <w:rPr>
          <w:rFonts w:hint="eastAsia"/>
        </w:rPr>
        <w:t>食品</w:t>
      </w:r>
      <w:r w:rsidR="00890909">
        <w:rPr>
          <w:rFonts w:hint="eastAsia"/>
        </w:rPr>
        <w:t>原料</w:t>
      </w:r>
      <w:r>
        <w:rPr>
          <w:rFonts w:hint="eastAsia"/>
        </w:rPr>
        <w:t>、</w:t>
      </w:r>
      <w:r>
        <w:t>食品添加剂和食品相关产品的</w:t>
      </w:r>
      <w:r w:rsidR="00890909">
        <w:rPr>
          <w:rFonts w:hint="eastAsia"/>
        </w:rPr>
        <w:t>采购</w:t>
      </w:r>
      <w:r w:rsidR="00890909">
        <w:t>、</w:t>
      </w:r>
      <w:r w:rsidR="00890909">
        <w:rPr>
          <w:rFonts w:hint="eastAsia"/>
        </w:rPr>
        <w:t>运输</w:t>
      </w:r>
      <w:r w:rsidR="00890909">
        <w:t>、验收与贮存</w:t>
      </w:r>
    </w:p>
    <w:p w14:paraId="6D69E10B" w14:textId="0718795D" w:rsidR="00890909" w:rsidRDefault="00890909" w:rsidP="00890909">
      <w:pPr>
        <w:pStyle w:val="afff"/>
        <w:spacing w:before="156" w:after="156"/>
      </w:pPr>
      <w:r>
        <w:rPr>
          <w:rFonts w:hint="eastAsia"/>
        </w:rPr>
        <w:t>采购</w:t>
      </w:r>
    </w:p>
    <w:p w14:paraId="0CA46942" w14:textId="3F5BCFFE" w:rsidR="00662E6B" w:rsidRDefault="00C03229" w:rsidP="00662E6B">
      <w:pPr>
        <w:pStyle w:val="afffffffff3"/>
        <w:ind w:left="0"/>
      </w:pPr>
      <w:r w:rsidRPr="001D5E6C">
        <w:rPr>
          <w:rFonts w:hint="eastAsia"/>
        </w:rPr>
        <w:t>应</w:t>
      </w:r>
      <w:r>
        <w:t>建立</w:t>
      </w:r>
      <w:r>
        <w:rPr>
          <w:rFonts w:hint="eastAsia"/>
        </w:rPr>
        <w:t>原料、</w:t>
      </w:r>
      <w:r>
        <w:t>食品添加剂和食品相关产品的采购</w:t>
      </w:r>
      <w:r w:rsidRPr="001D5E6C">
        <w:rPr>
          <w:rFonts w:hint="eastAsia"/>
        </w:rPr>
        <w:t>管理制度，</w:t>
      </w:r>
      <w:r w:rsidR="00662E6B">
        <w:t>采购依法取得资质的供货者生产经营的</w:t>
      </w:r>
      <w:r w:rsidR="004B38E8">
        <w:rPr>
          <w:rFonts w:hint="eastAsia"/>
        </w:rPr>
        <w:t>原料</w:t>
      </w:r>
      <w:r w:rsidR="00662E6B">
        <w:t>、食品添加剂和食品相关产品。不应采购法律、法规禁止生产经营的食品、食品添加剂及食品相关产品。</w:t>
      </w:r>
    </w:p>
    <w:p w14:paraId="465D05C2" w14:textId="6B7B805B" w:rsidR="00662E6B" w:rsidRDefault="00662E6B" w:rsidP="00662E6B">
      <w:pPr>
        <w:pStyle w:val="afffffffff3"/>
        <w:ind w:left="0"/>
      </w:pPr>
      <w:r>
        <w:t>采购</w:t>
      </w:r>
      <w:r>
        <w:rPr>
          <w:rFonts w:hint="eastAsia"/>
        </w:rPr>
        <w:t>原料、</w:t>
      </w:r>
      <w:r>
        <w:t>食品添加剂和食品相关产品时，应按规定查验并留存供货者的许可资质证明复印件</w:t>
      </w:r>
      <w:r w:rsidR="004B38E8">
        <w:rPr>
          <w:rFonts w:hint="eastAsia"/>
        </w:rPr>
        <w:t>；</w:t>
      </w:r>
      <w:r w:rsidR="004B38E8">
        <w:t>对无法提供许可资质证明文件的，应当依照食品安全标准进行检验合格后方可采购</w:t>
      </w:r>
      <w:r>
        <w:t>。</w:t>
      </w:r>
    </w:p>
    <w:p w14:paraId="62FEE940" w14:textId="7C4343BF" w:rsidR="00662E6B" w:rsidRDefault="00662E6B" w:rsidP="00662E6B">
      <w:pPr>
        <w:pStyle w:val="afffffffff3"/>
        <w:ind w:left="0"/>
      </w:pPr>
      <w:r>
        <w:t>鼓励建立固定的供货渠道，确保所采购的原料、食品添加剂及食品相关产品的质量安全。</w:t>
      </w:r>
      <w:r w:rsidR="00F574C1">
        <w:rPr>
          <w:rFonts w:hint="eastAsia"/>
        </w:rPr>
        <w:t>建立合格供应商档案</w:t>
      </w:r>
      <w:r w:rsidR="006D3D1E">
        <w:rPr>
          <w:rFonts w:hint="eastAsia"/>
        </w:rPr>
        <w:t>，及时更换不符合要求的供应商</w:t>
      </w:r>
      <w:r w:rsidR="00F574C1">
        <w:rPr>
          <w:rFonts w:hint="eastAsia"/>
        </w:rPr>
        <w:t>。</w:t>
      </w:r>
    </w:p>
    <w:p w14:paraId="4474CDDD" w14:textId="0F513DEC" w:rsidR="00662E6B" w:rsidRDefault="00D957CF" w:rsidP="00662E6B">
      <w:pPr>
        <w:pStyle w:val="afffffffff3"/>
        <w:ind w:left="0"/>
      </w:pPr>
      <w:r>
        <w:t>动物性水产品原料应符合GB 2733的规定，藻类原料应符合GB 19643的规定；</w:t>
      </w:r>
      <w:r w:rsidR="00BE5A6D">
        <w:t>用于制作生食水产预制</w:t>
      </w:r>
      <w:r w:rsidR="00BE5A6D">
        <w:rPr>
          <w:rFonts w:hint="eastAsia"/>
        </w:rPr>
        <w:t>菜肴</w:t>
      </w:r>
      <w:r w:rsidR="00BE5A6D">
        <w:t>的原料应符合GB 10136的规定；</w:t>
      </w:r>
      <w:r>
        <w:t>已死亡的黄鳝、鳌虾、河蟹、贝类不应作为原料进行生产加工</w:t>
      </w:r>
      <w:r w:rsidR="00BE5A6D">
        <w:rPr>
          <w:rFonts w:hint="eastAsia"/>
        </w:rPr>
        <w:t>。</w:t>
      </w:r>
    </w:p>
    <w:p w14:paraId="32CC8AC1" w14:textId="5AE85F84" w:rsidR="004B38E8" w:rsidRDefault="00BE5A6D" w:rsidP="004B38E8">
      <w:pPr>
        <w:pStyle w:val="afffffffff3"/>
        <w:ind w:left="0"/>
      </w:pPr>
      <w:r>
        <w:rPr>
          <w:rFonts w:hint="eastAsia"/>
        </w:rPr>
        <w:t>食品</w:t>
      </w:r>
      <w:r>
        <w:t>添加剂</w:t>
      </w:r>
      <w:r>
        <w:rPr>
          <w:rFonts w:hint="eastAsia"/>
        </w:rPr>
        <w:t>应符合</w:t>
      </w:r>
      <w:r>
        <w:t>GB 2760</w:t>
      </w:r>
      <w:r>
        <w:rPr>
          <w:rFonts w:hint="eastAsia"/>
        </w:rPr>
        <w:t>的</w:t>
      </w:r>
      <w:r>
        <w:t>规定。</w:t>
      </w:r>
    </w:p>
    <w:p w14:paraId="1FA5441D" w14:textId="5CCE593F" w:rsidR="006A1C04" w:rsidRDefault="006A1C04" w:rsidP="004B38E8">
      <w:pPr>
        <w:pStyle w:val="afffffffff3"/>
        <w:ind w:left="0"/>
      </w:pPr>
      <w:r>
        <w:t>食品相关产品</w:t>
      </w:r>
      <w:r>
        <w:rPr>
          <w:rFonts w:hint="eastAsia"/>
        </w:rPr>
        <w:t>应符合</w:t>
      </w:r>
      <w:r w:rsidR="00F574C1">
        <w:rPr>
          <w:rFonts w:hint="eastAsia"/>
        </w:rPr>
        <w:t>国家法律法规及</w:t>
      </w:r>
      <w:r>
        <w:rPr>
          <w:rFonts w:hint="eastAsia"/>
        </w:rPr>
        <w:t>相关</w:t>
      </w:r>
      <w:r>
        <w:t>标准</w:t>
      </w:r>
      <w:r w:rsidR="00F574C1">
        <w:rPr>
          <w:rFonts w:hint="eastAsia"/>
        </w:rPr>
        <w:t>的要求</w:t>
      </w:r>
      <w:r>
        <w:t>。</w:t>
      </w:r>
    </w:p>
    <w:p w14:paraId="25395CFA" w14:textId="75277561" w:rsidR="004B38E8" w:rsidRPr="004B38E8" w:rsidRDefault="00BE5A6D" w:rsidP="00981215">
      <w:pPr>
        <w:pStyle w:val="afffffffff3"/>
        <w:ind w:left="0"/>
      </w:pPr>
      <w:r w:rsidRPr="00BE5A6D">
        <w:rPr>
          <w:rFonts w:hint="eastAsia"/>
        </w:rPr>
        <w:t>加工用水、制冰用水、解冻用水和蒸汽用水应符合</w:t>
      </w:r>
      <w:r w:rsidRPr="00BE5A6D">
        <w:t>GB</w:t>
      </w:r>
      <w:r>
        <w:t xml:space="preserve"> </w:t>
      </w:r>
      <w:r w:rsidRPr="00BE5A6D">
        <w:t>5749</w:t>
      </w:r>
      <w:r w:rsidRPr="00BE5A6D">
        <w:rPr>
          <w:rFonts w:hint="eastAsia"/>
        </w:rPr>
        <w:t>规定的要求</w:t>
      </w:r>
      <w:r w:rsidR="004B38E8">
        <w:rPr>
          <w:rFonts w:hint="eastAsia"/>
        </w:rPr>
        <w:t>；</w:t>
      </w:r>
      <w:r w:rsidR="004B38E8" w:rsidRPr="004B38E8">
        <w:rPr>
          <w:rFonts w:hint="eastAsia"/>
        </w:rPr>
        <w:t>加工过程中所用冰的制造、破碎、运输、贮存应在卫生条件下进行</w:t>
      </w:r>
      <w:r w:rsidR="004B38E8">
        <w:rPr>
          <w:rFonts w:hint="eastAsia"/>
        </w:rPr>
        <w:t>；</w:t>
      </w:r>
      <w:r w:rsidR="004B38E8" w:rsidRPr="004B38E8">
        <w:rPr>
          <w:rFonts w:hint="eastAsia"/>
        </w:rPr>
        <w:t>用于盛放、运输、贮存的容器应易于清洗</w:t>
      </w:r>
      <w:r w:rsidR="004B38E8">
        <w:rPr>
          <w:rFonts w:hint="eastAsia"/>
        </w:rPr>
        <w:t>，</w:t>
      </w:r>
      <w:r w:rsidR="004B38E8" w:rsidRPr="004B38E8">
        <w:rPr>
          <w:rFonts w:hint="eastAsia"/>
        </w:rPr>
        <w:t>避免污染。</w:t>
      </w:r>
    </w:p>
    <w:p w14:paraId="3885A6D7" w14:textId="0281B10D" w:rsidR="00890909" w:rsidRDefault="00C03229" w:rsidP="00C03229">
      <w:pPr>
        <w:pStyle w:val="afff"/>
        <w:spacing w:before="156" w:after="156"/>
      </w:pPr>
      <w:r>
        <w:rPr>
          <w:rFonts w:hint="eastAsia"/>
        </w:rPr>
        <w:t>运输</w:t>
      </w:r>
    </w:p>
    <w:p w14:paraId="5D45B8B6" w14:textId="759E5BCA" w:rsidR="006A1C04" w:rsidRDefault="006A1C04" w:rsidP="00BE5A6D">
      <w:pPr>
        <w:pStyle w:val="afffffffff3"/>
        <w:ind w:left="0"/>
      </w:pPr>
      <w:r w:rsidRPr="001D5E6C">
        <w:rPr>
          <w:rFonts w:hint="eastAsia"/>
        </w:rPr>
        <w:t>应</w:t>
      </w:r>
      <w:r>
        <w:t>建立</w:t>
      </w:r>
      <w:r>
        <w:rPr>
          <w:rFonts w:hint="eastAsia"/>
        </w:rPr>
        <w:t>原料、</w:t>
      </w:r>
      <w:r>
        <w:t>食品添加剂和食品相关产品的</w:t>
      </w:r>
      <w:r>
        <w:rPr>
          <w:rFonts w:hint="eastAsia"/>
        </w:rPr>
        <w:t>运输</w:t>
      </w:r>
      <w:r w:rsidRPr="001D5E6C">
        <w:rPr>
          <w:rFonts w:hint="eastAsia"/>
        </w:rPr>
        <w:t>管理制度</w:t>
      </w:r>
      <w:r>
        <w:rPr>
          <w:rFonts w:hint="eastAsia"/>
        </w:rPr>
        <w:t>。</w:t>
      </w:r>
    </w:p>
    <w:p w14:paraId="4471E8DC" w14:textId="43A99F01" w:rsidR="00C03229" w:rsidRDefault="00BE5A6D" w:rsidP="00BE5A6D">
      <w:pPr>
        <w:pStyle w:val="afffffffff3"/>
        <w:ind w:left="0"/>
      </w:pPr>
      <w:r>
        <w:rPr>
          <w:rFonts w:hint="eastAsia"/>
        </w:rPr>
        <w:t>应</w:t>
      </w:r>
      <w:r>
        <w:t>根据</w:t>
      </w:r>
      <w:r>
        <w:rPr>
          <w:rFonts w:hint="eastAsia"/>
        </w:rPr>
        <w:t>原料、</w:t>
      </w:r>
      <w:r>
        <w:t>食品添加剂和食品相关产品</w:t>
      </w:r>
      <w:r>
        <w:rPr>
          <w:rFonts w:hint="eastAsia"/>
        </w:rPr>
        <w:t>的</w:t>
      </w:r>
      <w:r>
        <w:t>特点选择适宜的运输工具，必要时应配备保温、冷藏、冷冻</w:t>
      </w:r>
      <w:r>
        <w:rPr>
          <w:rFonts w:hint="eastAsia"/>
        </w:rPr>
        <w:t>、</w:t>
      </w:r>
      <w:r>
        <w:t>保湿等</w:t>
      </w:r>
      <w:r>
        <w:rPr>
          <w:rFonts w:hint="eastAsia"/>
        </w:rPr>
        <w:t>设施</w:t>
      </w:r>
      <w:r>
        <w:t>。</w:t>
      </w:r>
    </w:p>
    <w:p w14:paraId="64480F0D" w14:textId="7C7EFD7E" w:rsidR="00BE5A6D" w:rsidRDefault="00E50078" w:rsidP="00BE5A6D">
      <w:pPr>
        <w:pStyle w:val="afffffffff3"/>
        <w:ind w:left="0"/>
      </w:pPr>
      <w:r>
        <w:rPr>
          <w:rFonts w:hint="eastAsia"/>
          <w:szCs w:val="21"/>
        </w:rPr>
        <w:t>运输工具和盛装容器应保持清洁、维护良好，必要时应进行消毒。不得与有毒、有害物品同时装运，避免污染原料、</w:t>
      </w:r>
      <w:r>
        <w:t>食品添加剂和食品相关产品</w:t>
      </w:r>
      <w:r>
        <w:rPr>
          <w:rFonts w:hint="eastAsia"/>
          <w:szCs w:val="21"/>
        </w:rPr>
        <w:t>。</w:t>
      </w:r>
    </w:p>
    <w:p w14:paraId="417600EF" w14:textId="248489B2" w:rsidR="00BE5A6D" w:rsidRPr="00F574C1" w:rsidRDefault="00BE5A6D" w:rsidP="00BE5A6D">
      <w:pPr>
        <w:pStyle w:val="afffffffff3"/>
        <w:ind w:left="0"/>
      </w:pPr>
      <w:r>
        <w:rPr>
          <w:rFonts w:hint="eastAsia"/>
          <w:szCs w:val="21"/>
        </w:rPr>
        <w:t>运输中</w:t>
      </w:r>
      <w:r w:rsidR="00E50078">
        <w:rPr>
          <w:rFonts w:hint="eastAsia"/>
          <w:szCs w:val="21"/>
        </w:rPr>
        <w:t>应避免原料受到</w:t>
      </w:r>
      <w:r>
        <w:rPr>
          <w:rFonts w:hint="eastAsia"/>
          <w:szCs w:val="21"/>
        </w:rPr>
        <w:t>日光直射</w:t>
      </w:r>
      <w:r w:rsidR="00E50078">
        <w:rPr>
          <w:rFonts w:hint="eastAsia"/>
          <w:szCs w:val="21"/>
        </w:rPr>
        <w:t>和剧烈</w:t>
      </w:r>
      <w:r w:rsidR="00E50078">
        <w:rPr>
          <w:szCs w:val="21"/>
        </w:rPr>
        <w:t>撞击</w:t>
      </w:r>
      <w:r w:rsidR="00E50078">
        <w:rPr>
          <w:rFonts w:hint="eastAsia"/>
          <w:szCs w:val="21"/>
        </w:rPr>
        <w:t>，</w:t>
      </w:r>
      <w:r>
        <w:rPr>
          <w:rFonts w:hint="eastAsia"/>
          <w:szCs w:val="21"/>
        </w:rPr>
        <w:t>备有防雨防尘设施。</w:t>
      </w:r>
    </w:p>
    <w:p w14:paraId="0BA33B52" w14:textId="18DCDF32" w:rsidR="00F574C1" w:rsidRDefault="00F574C1" w:rsidP="00BE5A6D">
      <w:pPr>
        <w:pStyle w:val="afffffffff3"/>
        <w:ind w:left="0"/>
      </w:pPr>
      <w:r>
        <w:rPr>
          <w:rFonts w:hint="eastAsia"/>
          <w:szCs w:val="21"/>
        </w:rPr>
        <w:t>同一运输工具运输不同原料、食品添加剂</w:t>
      </w:r>
      <w:r w:rsidR="00854CFF">
        <w:rPr>
          <w:rFonts w:hint="eastAsia"/>
          <w:szCs w:val="21"/>
        </w:rPr>
        <w:t>和食品相关产品</w:t>
      </w:r>
      <w:r>
        <w:rPr>
          <w:rFonts w:hint="eastAsia"/>
          <w:szCs w:val="21"/>
        </w:rPr>
        <w:t>时，应做好</w:t>
      </w:r>
      <w:r w:rsidR="00854CFF">
        <w:rPr>
          <w:rFonts w:hint="eastAsia"/>
          <w:szCs w:val="21"/>
        </w:rPr>
        <w:t>分装、分离或分隔，防止交叉污染。</w:t>
      </w:r>
    </w:p>
    <w:p w14:paraId="0394AD97" w14:textId="6BF70E1C" w:rsidR="00C03229" w:rsidRDefault="00C03229" w:rsidP="00C03229">
      <w:pPr>
        <w:pStyle w:val="afff"/>
        <w:spacing w:before="156" w:after="156"/>
      </w:pPr>
      <w:r>
        <w:rPr>
          <w:rFonts w:hint="eastAsia"/>
        </w:rPr>
        <w:t>验收</w:t>
      </w:r>
    </w:p>
    <w:p w14:paraId="3AEB6320" w14:textId="1EC9A336" w:rsidR="004B38E8" w:rsidRDefault="004B38E8" w:rsidP="00981215">
      <w:pPr>
        <w:pStyle w:val="afffffffff3"/>
        <w:ind w:left="0"/>
      </w:pPr>
      <w:r w:rsidRPr="001D5E6C">
        <w:rPr>
          <w:rFonts w:hint="eastAsia"/>
        </w:rPr>
        <w:t>应</w:t>
      </w:r>
      <w:r>
        <w:t>建立</w:t>
      </w:r>
      <w:r>
        <w:rPr>
          <w:rFonts w:hint="eastAsia"/>
        </w:rPr>
        <w:t>原料、</w:t>
      </w:r>
      <w:r>
        <w:t>食品添加剂和食品相关产品的</w:t>
      </w:r>
      <w:r>
        <w:rPr>
          <w:rFonts w:hint="eastAsia"/>
        </w:rPr>
        <w:t>验收</w:t>
      </w:r>
      <w:r w:rsidRPr="001D5E6C">
        <w:rPr>
          <w:rFonts w:hint="eastAsia"/>
        </w:rPr>
        <w:t>管理制度</w:t>
      </w:r>
      <w:r>
        <w:rPr>
          <w:rFonts w:hint="eastAsia"/>
        </w:rPr>
        <w:t>。</w:t>
      </w:r>
    </w:p>
    <w:p w14:paraId="0E22ED9F" w14:textId="694424E9" w:rsidR="004B38E8" w:rsidRDefault="00E50078" w:rsidP="004B38E8">
      <w:pPr>
        <w:pStyle w:val="afffffffff3"/>
        <w:ind w:left="0"/>
      </w:pPr>
      <w:r>
        <w:rPr>
          <w:rFonts w:hint="eastAsia"/>
        </w:rPr>
        <w:t>应按规定查验</w:t>
      </w:r>
      <w:r>
        <w:t>并留存供货者的产品合格证明文件</w:t>
      </w:r>
      <w:r w:rsidR="004B38E8">
        <w:rPr>
          <w:rFonts w:hint="eastAsia"/>
        </w:rPr>
        <w:t>。</w:t>
      </w:r>
      <w:r w:rsidR="004B38E8" w:rsidRPr="004B38E8">
        <w:rPr>
          <w:rFonts w:hint="eastAsia"/>
        </w:rPr>
        <w:t>实行许可管理的食品相关产品还应查验供货者的许可证。</w:t>
      </w:r>
    </w:p>
    <w:p w14:paraId="7648E9DD" w14:textId="27BC5B0C" w:rsidR="00BF57CF" w:rsidRDefault="00BF57CF" w:rsidP="004B38E8">
      <w:pPr>
        <w:pStyle w:val="afffffffff3"/>
        <w:ind w:left="0"/>
      </w:pPr>
      <w:r>
        <w:t>对无法提供许可资质证明文件的</w:t>
      </w:r>
      <w:r>
        <w:rPr>
          <w:rFonts w:hint="eastAsia"/>
        </w:rPr>
        <w:t>原料</w:t>
      </w:r>
      <w:r>
        <w:t>和食品添加剂，应当依照食品安全标准进行检验合格后方可</w:t>
      </w:r>
      <w:r>
        <w:rPr>
          <w:rFonts w:hint="eastAsia"/>
        </w:rPr>
        <w:t>验收。</w:t>
      </w:r>
    </w:p>
    <w:p w14:paraId="7FFDAA08" w14:textId="74E06397" w:rsidR="003D65B0" w:rsidRDefault="003D65B0" w:rsidP="004B38E8">
      <w:pPr>
        <w:pStyle w:val="afffffffff3"/>
        <w:ind w:left="0"/>
      </w:pPr>
      <w:r w:rsidRPr="001D5E6C">
        <w:rPr>
          <w:rFonts w:hAnsi="Times New Roman" w:hint="eastAsia"/>
          <w:szCs w:val="20"/>
        </w:rPr>
        <w:t>应尽可能缩短冷冻</w:t>
      </w:r>
      <w:r>
        <w:rPr>
          <w:rFonts w:hAnsi="Times New Roman" w:hint="eastAsia"/>
          <w:szCs w:val="20"/>
        </w:rPr>
        <w:t>或冷藏原</w:t>
      </w:r>
      <w:r w:rsidRPr="001D5E6C">
        <w:rPr>
          <w:rFonts w:hAnsi="Times New Roman" w:hint="eastAsia"/>
          <w:szCs w:val="20"/>
        </w:rPr>
        <w:t>辅料的验收时间，减少</w:t>
      </w:r>
      <w:r>
        <w:rPr>
          <w:rFonts w:hAnsi="Times New Roman" w:hint="eastAsia"/>
          <w:szCs w:val="20"/>
        </w:rPr>
        <w:t>其</w:t>
      </w:r>
      <w:r w:rsidRPr="001D5E6C">
        <w:rPr>
          <w:rFonts w:hAnsi="Times New Roman" w:hint="eastAsia"/>
          <w:szCs w:val="20"/>
        </w:rPr>
        <w:t>温度变化。</w:t>
      </w:r>
    </w:p>
    <w:p w14:paraId="237AD4FF" w14:textId="752E59CF" w:rsidR="00BF57CF" w:rsidRDefault="006A1C04" w:rsidP="00053784">
      <w:pPr>
        <w:pStyle w:val="afffffffff3"/>
        <w:ind w:left="0"/>
      </w:pPr>
      <w:r>
        <w:rPr>
          <w:rFonts w:hint="eastAsia"/>
        </w:rPr>
        <w:t>原料、</w:t>
      </w:r>
      <w:r>
        <w:t>食品添加剂和</w:t>
      </w:r>
      <w:r w:rsidRPr="004B38E8">
        <w:rPr>
          <w:rFonts w:hint="eastAsia"/>
        </w:rPr>
        <w:t>食品包装材料等食品相关产品必须经过验收合格后方可使用。</w:t>
      </w:r>
      <w:r w:rsidR="00981215" w:rsidRPr="00BF57CF">
        <w:rPr>
          <w:rFonts w:hint="eastAsia"/>
          <w:szCs w:val="21"/>
        </w:rPr>
        <w:t>经验收不合格的原料、</w:t>
      </w:r>
      <w:r w:rsidR="00981215" w:rsidRPr="00BF57CF">
        <w:rPr>
          <w:szCs w:val="21"/>
        </w:rPr>
        <w:t>食品添加剂和食品相关产品</w:t>
      </w:r>
      <w:r w:rsidR="00981215" w:rsidRPr="00BF57CF">
        <w:rPr>
          <w:rFonts w:hint="eastAsia"/>
          <w:szCs w:val="21"/>
        </w:rPr>
        <w:t>应在指定区域与合格品分开放置并明显标记，并应及时进行退、换货等处理。</w:t>
      </w:r>
    </w:p>
    <w:p w14:paraId="5296A472" w14:textId="74FA5862" w:rsidR="006A1C04" w:rsidRPr="00E50078" w:rsidRDefault="006A1C04" w:rsidP="00E2693A">
      <w:pPr>
        <w:pStyle w:val="afffffffff3"/>
        <w:ind w:left="0"/>
      </w:pPr>
      <w:r>
        <w:rPr>
          <w:rFonts w:hint="eastAsia"/>
        </w:rPr>
        <w:t>原料</w:t>
      </w:r>
      <w:r w:rsidRPr="006A1C04">
        <w:rPr>
          <w:rFonts w:hint="eastAsia"/>
        </w:rPr>
        <w:t>加工前宜进行感官检验，必要时应进行实验室检验；检验发现涉及食品安全项目指标</w:t>
      </w:r>
      <w:r w:rsidRPr="006A1C04">
        <w:rPr>
          <w:rFonts w:hint="eastAsia"/>
        </w:rPr>
        <w:lastRenderedPageBreak/>
        <w:t>异常的，不得使用；只应使用确定适用的</w:t>
      </w:r>
      <w:r>
        <w:rPr>
          <w:rFonts w:hint="eastAsia"/>
        </w:rPr>
        <w:t>水产品</w:t>
      </w:r>
      <w:r w:rsidRPr="006A1C04">
        <w:rPr>
          <w:rFonts w:hint="eastAsia"/>
        </w:rPr>
        <w:t>原料。</w:t>
      </w:r>
    </w:p>
    <w:p w14:paraId="37982A64" w14:textId="3FB5DAB4" w:rsidR="00C03229" w:rsidRDefault="00C03229" w:rsidP="00662E6B">
      <w:pPr>
        <w:pStyle w:val="afffffffff3"/>
        <w:ind w:left="0"/>
      </w:pPr>
      <w:r w:rsidRPr="001D5E6C">
        <w:t>进口</w:t>
      </w:r>
      <w:r>
        <w:rPr>
          <w:rFonts w:hint="eastAsia"/>
        </w:rPr>
        <w:t>原辅料</w:t>
      </w:r>
      <w:r w:rsidRPr="001D5E6C">
        <w:t>应查验海关机构签发的《报关单》，需要检疫的还应查验《入境货物检验检疫证明》，标注信息应与商品信息、批次对应</w:t>
      </w:r>
      <w:r w:rsidRPr="001D5E6C">
        <w:rPr>
          <w:rFonts w:hint="eastAsia"/>
        </w:rPr>
        <w:t>。在特殊公共卫生时间期间，还应按国家及相关部委的规定和要求实施证照文件查验。</w:t>
      </w:r>
    </w:p>
    <w:p w14:paraId="71C2F8F1" w14:textId="1EFB53B3" w:rsidR="00C03229" w:rsidRDefault="00C03229" w:rsidP="00C03229">
      <w:pPr>
        <w:pStyle w:val="afff"/>
        <w:spacing w:before="156" w:after="156"/>
      </w:pPr>
      <w:r>
        <w:rPr>
          <w:rFonts w:hint="eastAsia"/>
        </w:rPr>
        <w:t>贮存</w:t>
      </w:r>
    </w:p>
    <w:p w14:paraId="7D41FD7A" w14:textId="77777777" w:rsidR="005022B9" w:rsidRDefault="006A1C04" w:rsidP="00981215">
      <w:pPr>
        <w:pStyle w:val="afffffffff3"/>
        <w:ind w:left="0"/>
      </w:pPr>
      <w:r w:rsidRPr="001D5E6C">
        <w:rPr>
          <w:rFonts w:hint="eastAsia"/>
        </w:rPr>
        <w:t>应</w:t>
      </w:r>
      <w:r>
        <w:t>建立</w:t>
      </w:r>
      <w:r>
        <w:rPr>
          <w:rFonts w:hint="eastAsia"/>
        </w:rPr>
        <w:t>原料、</w:t>
      </w:r>
      <w:r>
        <w:t>食品添加剂和食品相关产品的</w:t>
      </w:r>
      <w:r>
        <w:rPr>
          <w:rFonts w:hint="eastAsia"/>
        </w:rPr>
        <w:t>贮存</w:t>
      </w:r>
      <w:r w:rsidRPr="001D5E6C">
        <w:rPr>
          <w:rFonts w:hint="eastAsia"/>
        </w:rPr>
        <w:t>管理制度</w:t>
      </w:r>
      <w:r w:rsidR="005022B9">
        <w:rPr>
          <w:rFonts w:hint="eastAsia"/>
        </w:rPr>
        <w:t>。</w:t>
      </w:r>
    </w:p>
    <w:p w14:paraId="3765C7DA" w14:textId="1BB70840" w:rsidR="00981215" w:rsidRDefault="005022B9" w:rsidP="00981215">
      <w:pPr>
        <w:pStyle w:val="afffffffff3"/>
        <w:ind w:left="0"/>
      </w:pPr>
      <w:r>
        <w:rPr>
          <w:rFonts w:hint="eastAsia"/>
        </w:rPr>
        <w:t>原料、</w:t>
      </w:r>
      <w:r>
        <w:t>食品添加剂和食品相关产品</w:t>
      </w:r>
      <w:r>
        <w:rPr>
          <w:rFonts w:hint="eastAsia"/>
        </w:rPr>
        <w:t>的贮存</w:t>
      </w:r>
      <w:r w:rsidR="00981215">
        <w:t>设专人管理</w:t>
      </w:r>
      <w:r w:rsidR="00981215">
        <w:rPr>
          <w:rFonts w:hint="eastAsia"/>
        </w:rPr>
        <w:t>，</w:t>
      </w:r>
      <w:r w:rsidR="00981215" w:rsidRPr="00981215">
        <w:rPr>
          <w:rFonts w:hint="eastAsia"/>
        </w:rPr>
        <w:t>定期检查质量和卫生情况，</w:t>
      </w:r>
      <w:r w:rsidR="00981215">
        <w:rPr>
          <w:rFonts w:hint="eastAsia"/>
        </w:rPr>
        <w:t>及时</w:t>
      </w:r>
      <w:r w:rsidR="00981215" w:rsidRPr="00981215">
        <w:rPr>
          <w:rFonts w:hint="eastAsia"/>
        </w:rPr>
        <w:t>清理变质或超过保质期的原料</w:t>
      </w:r>
      <w:r w:rsidR="00981215">
        <w:rPr>
          <w:rFonts w:hint="eastAsia"/>
        </w:rPr>
        <w:t>、</w:t>
      </w:r>
      <w:r w:rsidR="00981215">
        <w:t>添加剂和食品相关</w:t>
      </w:r>
      <w:r w:rsidR="00981215">
        <w:rPr>
          <w:rFonts w:hint="eastAsia"/>
        </w:rPr>
        <w:t>产品</w:t>
      </w:r>
      <w:r w:rsidR="006A1C04">
        <w:rPr>
          <w:rFonts w:hint="eastAsia"/>
        </w:rPr>
        <w:t>。</w:t>
      </w:r>
      <w:r w:rsidR="00981215" w:rsidRPr="00981215">
        <w:rPr>
          <w:rFonts w:hint="eastAsia"/>
        </w:rPr>
        <w:t>变质</w:t>
      </w:r>
      <w:r w:rsidR="00981215">
        <w:rPr>
          <w:rFonts w:hint="eastAsia"/>
        </w:rPr>
        <w:t>或</w:t>
      </w:r>
      <w:r w:rsidR="00981215" w:rsidRPr="00981215">
        <w:rPr>
          <w:rFonts w:hint="eastAsia"/>
        </w:rPr>
        <w:t>超过保质期的原料</w:t>
      </w:r>
      <w:r w:rsidR="00981215">
        <w:rPr>
          <w:rFonts w:hint="eastAsia"/>
        </w:rPr>
        <w:t>、</w:t>
      </w:r>
      <w:r w:rsidR="00981215">
        <w:t>添加剂和食品相关</w:t>
      </w:r>
      <w:r w:rsidR="00981215">
        <w:rPr>
          <w:rFonts w:hint="eastAsia"/>
        </w:rPr>
        <w:t>产品</w:t>
      </w:r>
      <w:proofErr w:type="gramStart"/>
      <w:r w:rsidR="00981215">
        <w:rPr>
          <w:rFonts w:hint="eastAsia"/>
        </w:rPr>
        <w:t>应显著</w:t>
      </w:r>
      <w:proofErr w:type="gramEnd"/>
      <w:r w:rsidR="00981215">
        <w:t>标示或者单独存放在有明确标志的场所，及时采取无害化处理</w:t>
      </w:r>
      <w:r w:rsidR="00981215">
        <w:rPr>
          <w:rFonts w:hint="eastAsia"/>
        </w:rPr>
        <w:t>、</w:t>
      </w:r>
      <w:r w:rsidR="00981215">
        <w:t>销毁等措施</w:t>
      </w:r>
      <w:r w:rsidR="00981215">
        <w:rPr>
          <w:rFonts w:hint="eastAsia"/>
        </w:rPr>
        <w:t>。</w:t>
      </w:r>
    </w:p>
    <w:p w14:paraId="1A7EB4E7" w14:textId="18F7A279" w:rsidR="009D55A5" w:rsidRPr="00FD0D56" w:rsidRDefault="009D55A5" w:rsidP="00512474">
      <w:pPr>
        <w:pStyle w:val="afffffffff3"/>
        <w:ind w:left="0"/>
      </w:pPr>
      <w:r>
        <w:rPr>
          <w:rFonts w:hint="eastAsia"/>
        </w:rPr>
        <w:t>原料、</w:t>
      </w:r>
      <w:r>
        <w:t>食品添加剂和食品相关产品</w:t>
      </w:r>
      <w:r w:rsidR="00C03229" w:rsidRPr="009D55A5">
        <w:rPr>
          <w:rFonts w:hAnsi="Times New Roman" w:hint="eastAsia"/>
          <w:szCs w:val="20"/>
        </w:rPr>
        <w:t>应按照类别以及贮存温度、湿度和其他贮存要求进行分类贮存</w:t>
      </w:r>
      <w:r>
        <w:rPr>
          <w:rFonts w:hAnsi="Times New Roman" w:hint="eastAsia"/>
          <w:szCs w:val="20"/>
        </w:rPr>
        <w:t>；</w:t>
      </w:r>
      <w:r w:rsidRPr="009D55A5">
        <w:rPr>
          <w:rFonts w:hAnsi="Times New Roman" w:hint="eastAsia"/>
          <w:szCs w:val="20"/>
        </w:rPr>
        <w:t>贮存过程中，</w:t>
      </w:r>
      <w:r w:rsidRPr="009D55A5">
        <w:rPr>
          <w:rFonts w:hAnsi="Times New Roman"/>
          <w:szCs w:val="20"/>
        </w:rPr>
        <w:t>应与墙壁、地面</w:t>
      </w:r>
      <w:r w:rsidRPr="009D55A5">
        <w:rPr>
          <w:rFonts w:hAnsi="Times New Roman" w:hint="eastAsia"/>
          <w:szCs w:val="20"/>
        </w:rPr>
        <w:t>保持</w:t>
      </w:r>
      <w:r w:rsidRPr="009D55A5">
        <w:rPr>
          <w:rFonts w:hAnsi="Times New Roman"/>
          <w:szCs w:val="20"/>
        </w:rPr>
        <w:t>适当距离。</w:t>
      </w:r>
    </w:p>
    <w:p w14:paraId="6F20BFFD" w14:textId="607C3417" w:rsidR="00FD0D56" w:rsidRPr="009D55A5" w:rsidRDefault="00FD0D56" w:rsidP="00FD0D56">
      <w:pPr>
        <w:pStyle w:val="afffffffff3"/>
        <w:ind w:left="0"/>
      </w:pPr>
      <w:r>
        <w:rPr>
          <w:rFonts w:hint="eastAsia"/>
        </w:rPr>
        <w:t>仓库</w:t>
      </w:r>
      <w:r w:rsidRPr="00981215">
        <w:rPr>
          <w:rFonts w:hint="eastAsia"/>
        </w:rPr>
        <w:t>出货顺序应遵循先进先出的原则，必要时应根据不同</w:t>
      </w:r>
      <w:r>
        <w:rPr>
          <w:rFonts w:hint="eastAsia"/>
        </w:rPr>
        <w:t>原辅料</w:t>
      </w:r>
      <w:r w:rsidRPr="00981215">
        <w:rPr>
          <w:rFonts w:hint="eastAsia"/>
        </w:rPr>
        <w:t>的特性确定出货顺序。</w:t>
      </w:r>
    </w:p>
    <w:p w14:paraId="00B205EE" w14:textId="628DC765" w:rsidR="00C03229" w:rsidRPr="009D55A5" w:rsidRDefault="009D55A5" w:rsidP="00512474">
      <w:pPr>
        <w:pStyle w:val="afffffffff3"/>
        <w:ind w:left="0"/>
      </w:pPr>
      <w:r w:rsidRPr="009D55A5">
        <w:rPr>
          <w:rFonts w:hint="eastAsia"/>
          <w:szCs w:val="21"/>
        </w:rPr>
        <w:t>不得与有毒、有害物品同库</w:t>
      </w:r>
      <w:r w:rsidRPr="009D55A5">
        <w:rPr>
          <w:szCs w:val="21"/>
        </w:rPr>
        <w:t>贮存。</w:t>
      </w:r>
    </w:p>
    <w:p w14:paraId="0E6357E1" w14:textId="414F796D" w:rsidR="009D55A5" w:rsidRPr="009D55A5" w:rsidRDefault="009D55A5" w:rsidP="009D55A5">
      <w:pPr>
        <w:pStyle w:val="afffffffff3"/>
        <w:ind w:left="0"/>
      </w:pPr>
      <w:r>
        <w:rPr>
          <w:rFonts w:hint="eastAsia"/>
          <w:szCs w:val="21"/>
        </w:rPr>
        <w:t>盛装食品原料、食品添加剂、直接接触食品的包装材料的包装或容器，其材质应稳定、无毒无害，不易受污染，符合卫生要求。</w:t>
      </w:r>
    </w:p>
    <w:p w14:paraId="34B15804" w14:textId="142F0BB0" w:rsidR="009D55A5" w:rsidRPr="00C03229" w:rsidRDefault="009D55A5" w:rsidP="009D55A5">
      <w:pPr>
        <w:pStyle w:val="afffffffff3"/>
        <w:ind w:left="0"/>
      </w:pPr>
      <w:r>
        <w:rPr>
          <w:rFonts w:hint="eastAsia"/>
          <w:szCs w:val="21"/>
        </w:rPr>
        <w:t>食品原料、食品添加剂和食品包装材料等进入生产区域时应有一定的缓冲区域或外包装清洁措施，以降低污染风险。</w:t>
      </w:r>
    </w:p>
    <w:p w14:paraId="5FE4BC06" w14:textId="3035B4D2" w:rsidR="00C8185A" w:rsidRDefault="00801B3B" w:rsidP="00801B3B">
      <w:pPr>
        <w:pStyle w:val="affd"/>
        <w:spacing w:before="156" w:after="156"/>
      </w:pPr>
      <w:r>
        <w:rPr>
          <w:rFonts w:hint="eastAsia"/>
        </w:rPr>
        <w:t>生产</w:t>
      </w:r>
      <w:r>
        <w:t>过程</w:t>
      </w:r>
      <w:r w:rsidR="00FD0D56">
        <w:rPr>
          <w:rFonts w:hint="eastAsia"/>
        </w:rPr>
        <w:t>的食品</w:t>
      </w:r>
      <w:r w:rsidR="00FD0D56">
        <w:t>安全控制</w:t>
      </w:r>
    </w:p>
    <w:p w14:paraId="224EC415" w14:textId="28AAE672" w:rsidR="00801B3B" w:rsidRPr="00801B3B" w:rsidRDefault="00801B3B" w:rsidP="00801B3B">
      <w:pPr>
        <w:pStyle w:val="affffb"/>
        <w:ind w:firstLine="420"/>
      </w:pPr>
      <w:r w:rsidRPr="005E3357">
        <w:t>生产过程的食品安全控制</w:t>
      </w:r>
      <w:r>
        <w:rPr>
          <w:rFonts w:hint="eastAsia"/>
        </w:rPr>
        <w:t>应符合</w:t>
      </w:r>
      <w:r>
        <w:t>GB 20941</w:t>
      </w:r>
      <w:r>
        <w:rPr>
          <w:rFonts w:hint="eastAsia"/>
        </w:rPr>
        <w:t>的规定，</w:t>
      </w:r>
      <w:r w:rsidR="00F1547A" w:rsidRPr="001D5E6C">
        <w:rPr>
          <w:rFonts w:hint="eastAsia"/>
        </w:rPr>
        <w:t>中央厨房加工</w:t>
      </w:r>
      <w:r w:rsidR="00FD0D56">
        <w:rPr>
          <w:rFonts w:hint="eastAsia"/>
        </w:rPr>
        <w:t>过程的食品</w:t>
      </w:r>
      <w:r w:rsidR="00FD0D56">
        <w:t>安全控制</w:t>
      </w:r>
      <w:r w:rsidR="00F1547A" w:rsidRPr="001D5E6C">
        <w:rPr>
          <w:rFonts w:hint="eastAsia"/>
        </w:rPr>
        <w:t>应符合GB</w:t>
      </w:r>
      <w:r w:rsidR="00F1547A" w:rsidRPr="001D5E6C">
        <w:t xml:space="preserve"> </w:t>
      </w:r>
      <w:r w:rsidR="00F1547A" w:rsidRPr="001D5E6C">
        <w:rPr>
          <w:rFonts w:hint="eastAsia"/>
        </w:rPr>
        <w:t>3</w:t>
      </w:r>
      <w:r w:rsidR="00F1547A" w:rsidRPr="001D5E6C">
        <w:t>1</w:t>
      </w:r>
      <w:r w:rsidR="00F1547A" w:rsidRPr="001D5E6C">
        <w:rPr>
          <w:rFonts w:hint="eastAsia"/>
        </w:rPr>
        <w:t>654的规定。</w:t>
      </w:r>
    </w:p>
    <w:p w14:paraId="4A09CBE4" w14:textId="77777777" w:rsidR="00C8185A" w:rsidRDefault="00C8185A" w:rsidP="00C8185A">
      <w:pPr>
        <w:pStyle w:val="affd"/>
        <w:spacing w:before="156" w:after="156"/>
      </w:pPr>
      <w:r>
        <w:rPr>
          <w:rFonts w:hint="eastAsia"/>
        </w:rPr>
        <w:t>包装、标识</w:t>
      </w:r>
    </w:p>
    <w:p w14:paraId="74DFCBE8" w14:textId="77777777" w:rsidR="00C8185A" w:rsidRPr="00C427DE" w:rsidRDefault="00C8185A" w:rsidP="00C8185A">
      <w:pPr>
        <w:pStyle w:val="afffffffff1"/>
      </w:pPr>
      <w:r w:rsidRPr="008828C2">
        <w:rPr>
          <w:rFonts w:hint="eastAsia"/>
        </w:rPr>
        <w:t>应符合</w:t>
      </w:r>
      <w:r w:rsidRPr="008828C2">
        <w:t>SC/T 3035</w:t>
      </w:r>
      <w:r w:rsidRPr="008828C2">
        <w:rPr>
          <w:rFonts w:hint="eastAsia"/>
        </w:rPr>
        <w:t>的</w:t>
      </w:r>
      <w:r w:rsidRPr="008828C2">
        <w:t>规定。</w:t>
      </w:r>
      <w:r w:rsidRPr="008828C2">
        <w:rPr>
          <w:rFonts w:hint="eastAsia"/>
        </w:rPr>
        <w:t>应按同一</w:t>
      </w:r>
      <w:r w:rsidRPr="008828C2">
        <w:t>品种、同一等级、</w:t>
      </w:r>
      <w:r w:rsidRPr="008828C2">
        <w:rPr>
          <w:rFonts w:hint="eastAsia"/>
        </w:rPr>
        <w:t>同</w:t>
      </w:r>
      <w:r w:rsidRPr="008828C2">
        <w:t>一规格包装，不应混装</w:t>
      </w:r>
      <w:r>
        <w:rPr>
          <w:rFonts w:hint="eastAsia"/>
        </w:rPr>
        <w:t>。</w:t>
      </w:r>
      <w:r w:rsidRPr="00E12BC7">
        <w:rPr>
          <w:rFonts w:hAnsi="宋体"/>
        </w:rPr>
        <w:t>包装</w:t>
      </w:r>
      <w:r w:rsidRPr="00E12BC7">
        <w:rPr>
          <w:rFonts w:hAnsi="宋体" w:hint="eastAsia"/>
        </w:rPr>
        <w:t>应牢固</w:t>
      </w:r>
      <w:r w:rsidRPr="00E12BC7">
        <w:rPr>
          <w:rFonts w:hAnsi="宋体"/>
        </w:rPr>
        <w:t>、防潮、不</w:t>
      </w:r>
      <w:r w:rsidRPr="00E12BC7">
        <w:rPr>
          <w:rFonts w:hAnsi="宋体" w:hint="eastAsia"/>
        </w:rPr>
        <w:t>易</w:t>
      </w:r>
      <w:r w:rsidRPr="00E12BC7">
        <w:rPr>
          <w:rFonts w:hAnsi="宋体"/>
        </w:rPr>
        <w:t>破损。</w:t>
      </w:r>
    </w:p>
    <w:p w14:paraId="489E7A91" w14:textId="77777777" w:rsidR="00C8185A" w:rsidRDefault="00C8185A" w:rsidP="00C8185A">
      <w:pPr>
        <w:pStyle w:val="afffffffff1"/>
      </w:pPr>
      <w:r>
        <w:rPr>
          <w:rFonts w:hAnsi="宋体" w:hint="eastAsia"/>
        </w:rPr>
        <w:t>营养标签应符合GB</w:t>
      </w:r>
      <w:r>
        <w:rPr>
          <w:rFonts w:hAnsi="宋体"/>
        </w:rPr>
        <w:t xml:space="preserve"> </w:t>
      </w:r>
      <w:r w:rsidRPr="00C7042D">
        <w:rPr>
          <w:rFonts w:hint="eastAsia"/>
        </w:rPr>
        <w:t>28050的规定。</w:t>
      </w:r>
    </w:p>
    <w:p w14:paraId="02D0ED1D" w14:textId="3AFB0035" w:rsidR="00C8185A" w:rsidRDefault="00C8185A" w:rsidP="00C8185A">
      <w:pPr>
        <w:pStyle w:val="afffffffff1"/>
      </w:pPr>
      <w:r>
        <w:rPr>
          <w:rFonts w:hint="eastAsia"/>
        </w:rPr>
        <w:t>标签上宜注明水产品</w:t>
      </w:r>
      <w:r w:rsidR="00C84D14">
        <w:rPr>
          <w:rFonts w:hint="eastAsia"/>
        </w:rPr>
        <w:t>净含量</w:t>
      </w:r>
      <w:r>
        <w:rPr>
          <w:rFonts w:hint="eastAsia"/>
        </w:rPr>
        <w:t>占产品全部配料的百分比例、产品</w:t>
      </w:r>
      <w:r w:rsidR="00316ABF">
        <w:rPr>
          <w:rFonts w:hint="eastAsia"/>
        </w:rPr>
        <w:t>类别</w:t>
      </w:r>
      <w:r>
        <w:rPr>
          <w:rFonts w:hint="eastAsia"/>
        </w:rPr>
        <w:t>和食用方式</w:t>
      </w:r>
      <w:r w:rsidR="00EB0A95">
        <w:rPr>
          <w:rFonts w:hint="eastAsia"/>
        </w:rPr>
        <w:t>等</w:t>
      </w:r>
      <w:r w:rsidR="00EB0A95">
        <w:t>信息</w:t>
      </w:r>
      <w:r>
        <w:rPr>
          <w:rFonts w:hint="eastAsia"/>
        </w:rPr>
        <w:t>。</w:t>
      </w:r>
    </w:p>
    <w:p w14:paraId="24251C3F" w14:textId="77777777" w:rsidR="00C8185A" w:rsidRPr="005830A6" w:rsidRDefault="00C8185A" w:rsidP="00C8185A">
      <w:pPr>
        <w:pStyle w:val="afffffffff1"/>
      </w:pPr>
      <w:r>
        <w:rPr>
          <w:rFonts w:hint="eastAsia"/>
        </w:rPr>
        <w:t>实施可追溯的产品应有可追溯标识。</w:t>
      </w:r>
    </w:p>
    <w:p w14:paraId="5D831986" w14:textId="05497534" w:rsidR="009D6496" w:rsidRDefault="009D6496" w:rsidP="009D6496">
      <w:pPr>
        <w:pStyle w:val="affc"/>
        <w:spacing w:before="312" w:after="312"/>
      </w:pPr>
      <w:r>
        <w:rPr>
          <w:rFonts w:hint="eastAsia"/>
        </w:rPr>
        <w:t>检验出厂</w:t>
      </w:r>
    </w:p>
    <w:p w14:paraId="09770EE9" w14:textId="77777777" w:rsidR="009D6496" w:rsidRDefault="009D6496" w:rsidP="009D6496">
      <w:pPr>
        <w:pStyle w:val="affd"/>
        <w:spacing w:before="156" w:after="156"/>
      </w:pPr>
      <w:r>
        <w:rPr>
          <w:rFonts w:hint="eastAsia"/>
        </w:rPr>
        <w:t>组批</w:t>
      </w:r>
    </w:p>
    <w:p w14:paraId="3783C355" w14:textId="77777777" w:rsidR="009D6496" w:rsidRDefault="009D6496" w:rsidP="009D6496">
      <w:pPr>
        <w:pStyle w:val="afffffffffffb"/>
        <w:ind w:firstLine="400"/>
        <w:rPr>
          <w:szCs w:val="21"/>
        </w:rPr>
      </w:pPr>
      <w:r>
        <w:rPr>
          <w:rFonts w:hint="eastAsia"/>
          <w:szCs w:val="21"/>
        </w:rPr>
        <w:t>在原料及生产条件基本相同的情况下，同一天或同一班组生产的产品为一批。</w:t>
      </w:r>
    </w:p>
    <w:p w14:paraId="54E960AE" w14:textId="77777777" w:rsidR="009D6496" w:rsidRDefault="009D6496" w:rsidP="009D6496">
      <w:pPr>
        <w:pStyle w:val="affd"/>
        <w:spacing w:before="156" w:after="156"/>
      </w:pPr>
      <w:r>
        <w:rPr>
          <w:rFonts w:hint="eastAsia"/>
        </w:rPr>
        <w:t>抽样</w:t>
      </w:r>
    </w:p>
    <w:p w14:paraId="182ED405" w14:textId="7551527D" w:rsidR="009D6496" w:rsidRDefault="009D6496" w:rsidP="009D6496">
      <w:pPr>
        <w:pStyle w:val="afffffffffffb"/>
        <w:ind w:firstLine="400"/>
        <w:rPr>
          <w:szCs w:val="21"/>
        </w:rPr>
      </w:pPr>
      <w:r>
        <w:rPr>
          <w:rFonts w:hint="eastAsia"/>
          <w:szCs w:val="21"/>
        </w:rPr>
        <w:t>按</w:t>
      </w:r>
      <w:r w:rsidR="002D5377" w:rsidRPr="002D5377">
        <w:rPr>
          <w:szCs w:val="21"/>
        </w:rPr>
        <w:t>GB/T 30642</w:t>
      </w:r>
      <w:r>
        <w:rPr>
          <w:rFonts w:hint="eastAsia"/>
          <w:szCs w:val="21"/>
        </w:rPr>
        <w:t>的规定执行。</w:t>
      </w:r>
    </w:p>
    <w:p w14:paraId="5788915E" w14:textId="04439DB4" w:rsidR="009D6496" w:rsidRDefault="009D6496" w:rsidP="009D6496">
      <w:pPr>
        <w:pStyle w:val="affd"/>
        <w:spacing w:before="156" w:after="156"/>
      </w:pPr>
      <w:r>
        <w:rPr>
          <w:rFonts w:hint="eastAsia"/>
        </w:rPr>
        <w:t>产品检验</w:t>
      </w:r>
    </w:p>
    <w:p w14:paraId="3105A4EF" w14:textId="23CBDC41" w:rsidR="009D6496" w:rsidRDefault="00C12206" w:rsidP="009D6496">
      <w:pPr>
        <w:pStyle w:val="afffffffff1"/>
      </w:pPr>
      <w:r>
        <w:rPr>
          <w:rFonts w:hint="eastAsia"/>
        </w:rPr>
        <w:t>按</w:t>
      </w:r>
      <w:r w:rsidRPr="009D6496">
        <w:rPr>
          <w:rFonts w:hAnsi="宋体" w:hint="eastAsia"/>
          <w:highlight w:val="yellow"/>
        </w:rPr>
        <w:t>T</w:t>
      </w:r>
      <w:r w:rsidRPr="009D6496">
        <w:rPr>
          <w:rFonts w:hAnsi="宋体"/>
          <w:highlight w:val="yellow"/>
        </w:rPr>
        <w:t>/CAPPMA XXXX</w:t>
      </w:r>
      <w:r w:rsidRPr="009D6496">
        <w:rPr>
          <w:rFonts w:hint="eastAsia"/>
          <w:highlight w:val="yellow"/>
        </w:rPr>
        <w:t>《水产品</w:t>
      </w:r>
      <w:r w:rsidRPr="009D6496">
        <w:rPr>
          <w:highlight w:val="yellow"/>
        </w:rPr>
        <w:t>预制菜</w:t>
      </w:r>
      <w:r w:rsidRPr="009D6496">
        <w:rPr>
          <w:rFonts w:hint="eastAsia"/>
          <w:highlight w:val="yellow"/>
        </w:rPr>
        <w:t>》</w:t>
      </w:r>
      <w:r>
        <w:rPr>
          <w:rFonts w:hint="eastAsia"/>
        </w:rPr>
        <w:t>的规定执行</w:t>
      </w:r>
      <w:r w:rsidR="009D6496">
        <w:rPr>
          <w:rFonts w:hint="eastAsia"/>
        </w:rPr>
        <w:t>。</w:t>
      </w:r>
    </w:p>
    <w:p w14:paraId="58B64654" w14:textId="24A9B2D0" w:rsidR="009D6496" w:rsidRPr="009D6496" w:rsidRDefault="009D6496" w:rsidP="009D6496">
      <w:pPr>
        <w:pStyle w:val="afffffffff1"/>
      </w:pPr>
      <w:r>
        <w:rPr>
          <w:rFonts w:hint="eastAsia"/>
        </w:rPr>
        <w:t>每批</w:t>
      </w:r>
      <w:r>
        <w:t>产品</w:t>
      </w:r>
      <w:r>
        <w:rPr>
          <w:rFonts w:hint="eastAsia"/>
        </w:rPr>
        <w:t>应</w:t>
      </w:r>
      <w:r>
        <w:t>检验合格后出厂。</w:t>
      </w:r>
    </w:p>
    <w:p w14:paraId="3B206A2A" w14:textId="6406D92A" w:rsidR="00C8185A" w:rsidRDefault="00C8185A" w:rsidP="00C8185A">
      <w:pPr>
        <w:pStyle w:val="affc"/>
        <w:spacing w:before="312" w:after="312"/>
      </w:pPr>
      <w:r>
        <w:rPr>
          <w:rFonts w:hint="eastAsia"/>
        </w:rPr>
        <w:t>流通</w:t>
      </w:r>
      <w:r>
        <w:t>过程管理</w:t>
      </w:r>
    </w:p>
    <w:p w14:paraId="1CBA7856" w14:textId="6CBB9B0B" w:rsidR="00C8185A" w:rsidRDefault="00FD0D56" w:rsidP="00C8185A">
      <w:pPr>
        <w:pStyle w:val="affd"/>
        <w:spacing w:before="156" w:after="156"/>
      </w:pPr>
      <w:r>
        <w:rPr>
          <w:rFonts w:hint="eastAsia"/>
        </w:rPr>
        <w:lastRenderedPageBreak/>
        <w:t>贮存</w:t>
      </w:r>
    </w:p>
    <w:p w14:paraId="38A74F03" w14:textId="58CA39DC" w:rsidR="00C8185A" w:rsidRDefault="00890909" w:rsidP="00C8185A">
      <w:pPr>
        <w:pStyle w:val="afffffffff1"/>
      </w:pPr>
      <w:r>
        <w:rPr>
          <w:rFonts w:hint="eastAsia"/>
        </w:rPr>
        <w:t>贮</w:t>
      </w:r>
      <w:r w:rsidR="00C8185A">
        <w:rPr>
          <w:rFonts w:hint="eastAsia"/>
        </w:rPr>
        <w:t>存</w:t>
      </w:r>
      <w:r w:rsidR="00C8185A">
        <w:t>环境应符合卫生要求，</w:t>
      </w:r>
      <w:r w:rsidR="00C8185A">
        <w:rPr>
          <w:rFonts w:hint="eastAsia"/>
        </w:rPr>
        <w:t>清洁、无毒</w:t>
      </w:r>
      <w:r w:rsidR="00C8185A">
        <w:t>、</w:t>
      </w:r>
      <w:r w:rsidR="00C8185A">
        <w:rPr>
          <w:rFonts w:hint="eastAsia"/>
        </w:rPr>
        <w:t>无异味、无污染</w:t>
      </w:r>
      <w:r w:rsidR="00C8185A">
        <w:t>，</w:t>
      </w:r>
      <w:r w:rsidR="00C8185A">
        <w:rPr>
          <w:rFonts w:hint="eastAsia"/>
        </w:rPr>
        <w:t>防止虫害和有害物质的污染及其他损害。</w:t>
      </w:r>
    </w:p>
    <w:p w14:paraId="058F02C8" w14:textId="77777777" w:rsidR="00C8185A" w:rsidRDefault="00C8185A" w:rsidP="00C8185A">
      <w:pPr>
        <w:pStyle w:val="afffffffff1"/>
      </w:pPr>
      <w:r>
        <w:t>不同</w:t>
      </w:r>
      <w:r>
        <w:rPr>
          <w:rFonts w:hint="eastAsia"/>
        </w:rPr>
        <w:t>品种</w:t>
      </w:r>
      <w:r>
        <w:t>、批次</w:t>
      </w:r>
      <w:r>
        <w:rPr>
          <w:rFonts w:hint="eastAsia"/>
        </w:rPr>
        <w:t>、规格</w:t>
      </w:r>
      <w:r>
        <w:t>的产品应分别堆垛，并用垫板垫起，堆放高度以纸箱受压不变形为宜。</w:t>
      </w:r>
    </w:p>
    <w:p w14:paraId="5A6A5A38" w14:textId="50545E4E" w:rsidR="00C8185A" w:rsidRDefault="00C8185A" w:rsidP="00C8185A">
      <w:pPr>
        <w:pStyle w:val="afffffffff1"/>
      </w:pPr>
      <w:r>
        <w:rPr>
          <w:rFonts w:hint="eastAsia"/>
        </w:rPr>
        <w:t>冷冻产品贮存在冷库中，库内温度不高于</w:t>
      </w:r>
      <w:r>
        <w:t>-</w:t>
      </w:r>
      <w:r>
        <w:rPr>
          <w:rFonts w:hint="eastAsia"/>
        </w:rPr>
        <w:t>18℃，</w:t>
      </w:r>
      <w:r w:rsidRPr="00C167C3">
        <w:rPr>
          <w:rFonts w:hint="eastAsia"/>
        </w:rPr>
        <w:t>温度波动</w:t>
      </w:r>
      <w:r w:rsidR="00F93D8B">
        <w:rPr>
          <w:rFonts w:hint="eastAsia"/>
        </w:rPr>
        <w:t>幅度</w:t>
      </w:r>
      <w:r w:rsidRPr="00C167C3">
        <w:rPr>
          <w:rFonts w:hint="eastAsia"/>
        </w:rPr>
        <w:t>不超过</w:t>
      </w:r>
      <w:r w:rsidR="00F93D8B">
        <w:t>±</w:t>
      </w:r>
      <w:r w:rsidR="00F93D8B">
        <w:t>1</w:t>
      </w:r>
      <w:r w:rsidRPr="00C167C3">
        <w:rPr>
          <w:rFonts w:hint="eastAsia"/>
        </w:rPr>
        <w:t>℃</w:t>
      </w:r>
      <w:r>
        <w:rPr>
          <w:rFonts w:hint="eastAsia"/>
        </w:rPr>
        <w:t>。</w:t>
      </w:r>
    </w:p>
    <w:p w14:paraId="3D13EC96" w14:textId="336C6245" w:rsidR="00C8185A" w:rsidRDefault="00C8185A" w:rsidP="00C8185A">
      <w:pPr>
        <w:pStyle w:val="afffffffff1"/>
      </w:pPr>
      <w:r>
        <w:rPr>
          <w:rFonts w:hint="eastAsia"/>
        </w:rPr>
        <w:t>冷藏产品</w:t>
      </w:r>
      <w:r w:rsidR="00890909">
        <w:rPr>
          <w:rFonts w:hint="eastAsia"/>
        </w:rPr>
        <w:t>贮</w:t>
      </w:r>
      <w:r>
        <w:rPr>
          <w:rFonts w:hint="eastAsia"/>
        </w:rPr>
        <w:t>存在保鲜库中，库内温度</w:t>
      </w:r>
      <w:r w:rsidR="00363692">
        <w:rPr>
          <w:rFonts w:hint="eastAsia"/>
        </w:rPr>
        <w:t>应</w:t>
      </w:r>
      <w:r>
        <w:rPr>
          <w:rFonts w:hint="eastAsia"/>
        </w:rPr>
        <w:t>不高于</w:t>
      </w:r>
      <w:r w:rsidR="005137FB">
        <w:t>10</w:t>
      </w:r>
      <w:r>
        <w:rPr>
          <w:rFonts w:hint="eastAsia"/>
        </w:rPr>
        <w:t>℃。</w:t>
      </w:r>
    </w:p>
    <w:p w14:paraId="406812F4" w14:textId="18428E1D" w:rsidR="00C8185A" w:rsidRDefault="00C8185A" w:rsidP="00C8185A">
      <w:pPr>
        <w:pStyle w:val="afffffffff1"/>
      </w:pPr>
      <w:r>
        <w:rPr>
          <w:rFonts w:hint="eastAsia"/>
        </w:rPr>
        <w:t>产品应先进先出。</w:t>
      </w:r>
    </w:p>
    <w:p w14:paraId="19407D56" w14:textId="77777777" w:rsidR="00C8185A" w:rsidRDefault="00C8185A" w:rsidP="00C8185A">
      <w:pPr>
        <w:pStyle w:val="affd"/>
        <w:spacing w:before="156" w:after="156"/>
      </w:pPr>
      <w:r>
        <w:rPr>
          <w:rFonts w:hint="eastAsia"/>
        </w:rPr>
        <w:t>运输</w:t>
      </w:r>
    </w:p>
    <w:p w14:paraId="5A1513DF" w14:textId="77777777" w:rsidR="00C8185A" w:rsidRDefault="00C8185A" w:rsidP="00C8185A">
      <w:pPr>
        <w:pStyle w:val="afffffffff1"/>
      </w:pPr>
      <w:r>
        <w:rPr>
          <w:rFonts w:hint="eastAsia"/>
        </w:rPr>
        <w:t>运输设备应清洁卫生，不应与有毒、有害、有异味或其他影响产品质量的物品混运，</w:t>
      </w:r>
      <w:r>
        <w:t>运输</w:t>
      </w:r>
      <w:r>
        <w:rPr>
          <w:rFonts w:hint="eastAsia"/>
        </w:rPr>
        <w:t>中</w:t>
      </w:r>
      <w:r>
        <w:t>防止日晒、虫害、有害物质的污染</w:t>
      </w:r>
      <w:r>
        <w:rPr>
          <w:rFonts w:hint="eastAsia"/>
        </w:rPr>
        <w:t>。</w:t>
      </w:r>
    </w:p>
    <w:p w14:paraId="75A844B9" w14:textId="24A55798" w:rsidR="00C8185A" w:rsidRPr="00DD2566" w:rsidRDefault="00C8185A" w:rsidP="00C8185A">
      <w:pPr>
        <w:pStyle w:val="afffffffff1"/>
      </w:pPr>
      <w:r>
        <w:rPr>
          <w:rFonts w:hint="eastAsia"/>
        </w:rPr>
        <w:t>冷冻产品在</w:t>
      </w:r>
      <w:r w:rsidRPr="0005799C">
        <w:rPr>
          <w:rFonts w:hint="eastAsia"/>
        </w:rPr>
        <w:t>运输过程中保持厢（箱）体</w:t>
      </w:r>
      <w:r>
        <w:rPr>
          <w:rFonts w:hint="eastAsia"/>
        </w:rPr>
        <w:t>内</w:t>
      </w:r>
      <w:r w:rsidRPr="0005799C">
        <w:rPr>
          <w:rFonts w:hint="eastAsia"/>
        </w:rPr>
        <w:t>温度不高于-1</w:t>
      </w:r>
      <w:r w:rsidR="00FD0D56">
        <w:t>2</w:t>
      </w:r>
      <w:r w:rsidRPr="0005799C">
        <w:rPr>
          <w:rFonts w:hint="eastAsia"/>
        </w:rPr>
        <w:t>℃</w:t>
      </w:r>
      <w:r>
        <w:rPr>
          <w:rFonts w:hint="eastAsia"/>
        </w:rPr>
        <w:t>。</w:t>
      </w:r>
    </w:p>
    <w:p w14:paraId="536170EE" w14:textId="4AD7C27E" w:rsidR="00C8185A" w:rsidRDefault="00C8185A" w:rsidP="00C8185A">
      <w:pPr>
        <w:pStyle w:val="afffffffff1"/>
      </w:pPr>
      <w:r>
        <w:rPr>
          <w:rFonts w:hint="eastAsia"/>
        </w:rPr>
        <w:t>冷藏产品在</w:t>
      </w:r>
      <w:r w:rsidRPr="0005799C">
        <w:rPr>
          <w:rFonts w:hint="eastAsia"/>
        </w:rPr>
        <w:t>运输过程中</w:t>
      </w:r>
      <w:r>
        <w:rPr>
          <w:rFonts w:hint="eastAsia"/>
        </w:rPr>
        <w:t>宜</w:t>
      </w:r>
      <w:r w:rsidRPr="0005799C">
        <w:rPr>
          <w:rFonts w:hint="eastAsia"/>
        </w:rPr>
        <w:t>保持厢（箱）体</w:t>
      </w:r>
      <w:r>
        <w:rPr>
          <w:rFonts w:hint="eastAsia"/>
        </w:rPr>
        <w:t>内</w:t>
      </w:r>
      <w:r w:rsidRPr="0005799C">
        <w:rPr>
          <w:rFonts w:hint="eastAsia"/>
        </w:rPr>
        <w:t>温度</w:t>
      </w:r>
      <w:r>
        <w:rPr>
          <w:rFonts w:hint="eastAsia"/>
        </w:rPr>
        <w:t>在0℃～</w:t>
      </w:r>
      <w:r w:rsidR="005137FB">
        <w:t>10</w:t>
      </w:r>
      <w:r w:rsidRPr="0005799C">
        <w:rPr>
          <w:rFonts w:hint="eastAsia"/>
        </w:rPr>
        <w:t>℃</w:t>
      </w:r>
      <w:r>
        <w:rPr>
          <w:rFonts w:hint="eastAsia"/>
        </w:rPr>
        <w:t>。</w:t>
      </w:r>
    </w:p>
    <w:p w14:paraId="2D63698D" w14:textId="2237269F" w:rsidR="00854CFF" w:rsidRDefault="00C8185A" w:rsidP="00D73A8D">
      <w:pPr>
        <w:pStyle w:val="afffffffff1"/>
      </w:pPr>
      <w:r w:rsidRPr="00D93154">
        <w:rPr>
          <w:rFonts w:hint="eastAsia"/>
        </w:rPr>
        <w:t>运输</w:t>
      </w:r>
      <w:r w:rsidRPr="00D93154">
        <w:t>时产品不应落地</w:t>
      </w:r>
      <w:r w:rsidR="005A29C4">
        <w:rPr>
          <w:rFonts w:hint="eastAsia"/>
        </w:rPr>
        <w:t>，冷冻产品或冷藏产品</w:t>
      </w:r>
      <w:r w:rsidR="005A29C4">
        <w:t>不应滞留在常温环境</w:t>
      </w:r>
      <w:r w:rsidR="00854CFF">
        <w:rPr>
          <w:rFonts w:hint="eastAsia"/>
        </w:rPr>
        <w:t>。应严格控制冷藏、冷冻产品装卸货时间，装卸货期间产品温度升高幅度不宜超过3℃。</w:t>
      </w:r>
    </w:p>
    <w:p w14:paraId="286429EB" w14:textId="77777777" w:rsidR="00C8185A" w:rsidRDefault="00C8185A" w:rsidP="00C8185A">
      <w:pPr>
        <w:pStyle w:val="afffffffff1"/>
      </w:pPr>
      <w:r>
        <w:rPr>
          <w:rFonts w:hint="eastAsia"/>
        </w:rPr>
        <w:t>搬运产品应轻拿轻放，严禁摔扔、撞击、挤压</w:t>
      </w:r>
      <w:r w:rsidRPr="00D93154">
        <w:t>。</w:t>
      </w:r>
    </w:p>
    <w:p w14:paraId="75C60928" w14:textId="63C2C17C" w:rsidR="00C8185A" w:rsidRPr="005A29C4" w:rsidRDefault="00C8185A" w:rsidP="00C8185A">
      <w:pPr>
        <w:pStyle w:val="affd"/>
        <w:spacing w:before="156" w:after="156"/>
      </w:pPr>
      <w:r w:rsidRPr="005A29C4">
        <w:rPr>
          <w:rFonts w:hint="eastAsia"/>
        </w:rPr>
        <w:t>销售</w:t>
      </w:r>
      <w:r w:rsidR="005A29C4" w:rsidRPr="005A29C4">
        <w:rPr>
          <w:rFonts w:hint="eastAsia"/>
        </w:rPr>
        <w:t>管理</w:t>
      </w:r>
    </w:p>
    <w:p w14:paraId="42AC9504" w14:textId="01E35CE8" w:rsidR="005A29C4" w:rsidRPr="005A29C4" w:rsidRDefault="005A29C4" w:rsidP="005A29C4">
      <w:pPr>
        <w:pStyle w:val="affe"/>
        <w:spacing w:before="156" w:after="156"/>
      </w:pPr>
      <w:r w:rsidRPr="005A29C4">
        <w:rPr>
          <w:rFonts w:hint="eastAsia"/>
        </w:rPr>
        <w:t>通则</w:t>
      </w:r>
    </w:p>
    <w:p w14:paraId="0A6FEC14" w14:textId="10F2398A" w:rsidR="005A29C4" w:rsidRDefault="005A29C4" w:rsidP="00AF4EFF">
      <w:pPr>
        <w:pStyle w:val="afffffffff0"/>
      </w:pPr>
      <w:r w:rsidRPr="005A29C4">
        <w:rPr>
          <w:rFonts w:hint="eastAsia"/>
        </w:rPr>
        <w:t>销售</w:t>
      </w:r>
      <w:r w:rsidRPr="005A29C4">
        <w:t>过程</w:t>
      </w:r>
      <w:r>
        <w:rPr>
          <w:rFonts w:hint="eastAsia"/>
        </w:rPr>
        <w:t>应配备相应的存储、清洁消毒等设施。</w:t>
      </w:r>
    </w:p>
    <w:p w14:paraId="37962C90" w14:textId="398850E2" w:rsidR="00AF4EFF" w:rsidRPr="006A4BFF" w:rsidRDefault="00AF4EFF" w:rsidP="00AF4EFF">
      <w:pPr>
        <w:pStyle w:val="afffffffff0"/>
      </w:pPr>
      <w:r>
        <w:rPr>
          <w:rFonts w:hint="eastAsia"/>
          <w:szCs w:val="21"/>
        </w:rPr>
        <w:t>应建立清洁消毒计划，包括方法、频率、清洁剂</w:t>
      </w:r>
      <w:r>
        <w:rPr>
          <w:szCs w:val="21"/>
        </w:rPr>
        <w:t>/</w:t>
      </w:r>
      <w:r>
        <w:rPr>
          <w:rFonts w:hint="eastAsia"/>
          <w:szCs w:val="21"/>
        </w:rPr>
        <w:t>消毒剂浓度，保留相关记录。</w:t>
      </w:r>
    </w:p>
    <w:p w14:paraId="3D93CF82" w14:textId="2E367C06" w:rsidR="006A4BFF" w:rsidRDefault="006A4BFF" w:rsidP="00AF4EFF">
      <w:pPr>
        <w:pStyle w:val="afffffffff0"/>
      </w:pPr>
      <w:r>
        <w:rPr>
          <w:rFonts w:hint="eastAsia"/>
          <w:szCs w:val="21"/>
        </w:rPr>
        <w:t>应对陈列区域设备定期进行清洁</w:t>
      </w:r>
      <w:r>
        <w:rPr>
          <w:szCs w:val="21"/>
        </w:rPr>
        <w:t>消毒，并做好记录。</w:t>
      </w:r>
    </w:p>
    <w:p w14:paraId="4CDBA5C3" w14:textId="31F46CE3" w:rsidR="005A29C4" w:rsidRDefault="005A29C4" w:rsidP="005A29C4">
      <w:pPr>
        <w:pStyle w:val="affe"/>
        <w:spacing w:before="156" w:after="156"/>
      </w:pPr>
      <w:r>
        <w:rPr>
          <w:rFonts w:hint="eastAsia"/>
        </w:rPr>
        <w:t>产品</w:t>
      </w:r>
      <w:r>
        <w:t>陈列</w:t>
      </w:r>
    </w:p>
    <w:p w14:paraId="09022001" w14:textId="7FD3DDC3" w:rsidR="005A29C4" w:rsidRDefault="005A29C4" w:rsidP="005A29C4">
      <w:pPr>
        <w:pStyle w:val="afffffffff0"/>
      </w:pPr>
      <w:r>
        <w:rPr>
          <w:rFonts w:hint="eastAsia"/>
        </w:rPr>
        <w:t>产品</w:t>
      </w:r>
      <w:r>
        <w:t>宜</w:t>
      </w:r>
      <w:r>
        <w:rPr>
          <w:rFonts w:hint="eastAsia"/>
        </w:rPr>
        <w:t>单独存放、专柜销售，不应</w:t>
      </w:r>
      <w:r>
        <w:t>与</w:t>
      </w:r>
      <w:r>
        <w:rPr>
          <w:rFonts w:hint="eastAsia"/>
        </w:rPr>
        <w:t>有毒</w:t>
      </w:r>
      <w:r>
        <w:t>、有害</w:t>
      </w:r>
      <w:r>
        <w:rPr>
          <w:rFonts w:hint="eastAsia"/>
        </w:rPr>
        <w:t>物质接触</w:t>
      </w:r>
      <w:r>
        <w:t>。</w:t>
      </w:r>
    </w:p>
    <w:p w14:paraId="7DEF857C" w14:textId="4DE37EA7" w:rsidR="005A29C4" w:rsidRPr="00AF4EFF" w:rsidRDefault="00AF4EFF" w:rsidP="005A29C4">
      <w:pPr>
        <w:pStyle w:val="afffffffff0"/>
      </w:pPr>
      <w:r>
        <w:rPr>
          <w:rFonts w:hint="eastAsia"/>
        </w:rPr>
        <w:t>冷藏产品应在0℃～</w:t>
      </w:r>
      <w:r>
        <w:t>10</w:t>
      </w:r>
      <w:r>
        <w:rPr>
          <w:rFonts w:hint="eastAsia"/>
        </w:rPr>
        <w:t>℃展示柜内销售，冷冻产品宜在</w:t>
      </w:r>
      <w:r w:rsidRPr="00E76604">
        <w:t>-1</w:t>
      </w:r>
      <w:r>
        <w:t>2</w:t>
      </w:r>
      <w:r w:rsidRPr="00E76604">
        <w:rPr>
          <w:rFonts w:hint="eastAsia"/>
        </w:rPr>
        <w:t>℃</w:t>
      </w:r>
      <w:r>
        <w:rPr>
          <w:rFonts w:hint="eastAsia"/>
        </w:rPr>
        <w:t>及以下冷冻展示柜内销售</w:t>
      </w:r>
      <w:r>
        <w:rPr>
          <w:rFonts w:hint="eastAsia"/>
          <w:szCs w:val="21"/>
        </w:rPr>
        <w:t>，定期对温度进行检查并记录。</w:t>
      </w:r>
    </w:p>
    <w:p w14:paraId="308308AB" w14:textId="28BBC634" w:rsidR="00AF4EFF" w:rsidRDefault="00AF4EFF" w:rsidP="005A29C4">
      <w:pPr>
        <w:pStyle w:val="afffffffff0"/>
      </w:pPr>
      <w:r w:rsidRPr="00E76604">
        <w:rPr>
          <w:rFonts w:hint="eastAsia"/>
        </w:rPr>
        <w:t>销售商有权获得品牌产品的各项证明材料，生产商应主动向销售商出示品牌产品认证证书，并发放品牌产品销售许可证；销售商</w:t>
      </w:r>
      <w:r>
        <w:rPr>
          <w:rFonts w:hint="eastAsia"/>
        </w:rPr>
        <w:t>可</w:t>
      </w:r>
      <w:r w:rsidRPr="00E76604">
        <w:rPr>
          <w:rFonts w:hint="eastAsia"/>
        </w:rPr>
        <w:t>在品牌产品销售专区显著位置摆放品牌产品认证证书</w:t>
      </w:r>
      <w:r>
        <w:rPr>
          <w:rFonts w:hint="eastAsia"/>
        </w:rPr>
        <w:t>。</w:t>
      </w:r>
    </w:p>
    <w:p w14:paraId="46AF725C" w14:textId="62A8FC2C" w:rsidR="00AF4EFF" w:rsidRPr="005A29C4" w:rsidRDefault="00AF4EFF" w:rsidP="00AF4EFF">
      <w:pPr>
        <w:pStyle w:val="afffffffff0"/>
      </w:pPr>
      <w:r>
        <w:rPr>
          <w:rFonts w:hint="eastAsia"/>
          <w:szCs w:val="21"/>
        </w:rPr>
        <w:t>互联网消费平台应真实、客观展示产品，不得使用与实际不符的虚假图片。</w:t>
      </w:r>
    </w:p>
    <w:p w14:paraId="5CB6E02E" w14:textId="4B3F5A7C" w:rsidR="00295849" w:rsidRDefault="00363692" w:rsidP="00295849">
      <w:pPr>
        <w:pStyle w:val="affc"/>
        <w:spacing w:before="312" w:after="312"/>
      </w:pPr>
      <w:r>
        <w:rPr>
          <w:rFonts w:hint="eastAsia"/>
        </w:rPr>
        <w:t>产品</w:t>
      </w:r>
      <w:r w:rsidR="00295849" w:rsidRPr="005226EE">
        <w:rPr>
          <w:rFonts w:hint="eastAsia"/>
        </w:rPr>
        <w:t>召回</w:t>
      </w:r>
      <w:r w:rsidR="00DC11A0">
        <w:rPr>
          <w:rFonts w:hint="eastAsia"/>
        </w:rPr>
        <w:t>管理</w:t>
      </w:r>
    </w:p>
    <w:p w14:paraId="6EC32AD6" w14:textId="5960F85C" w:rsidR="00295849" w:rsidRDefault="00DC11A0" w:rsidP="00DC11A0">
      <w:pPr>
        <w:pStyle w:val="affffb"/>
        <w:ind w:firstLine="420"/>
      </w:pPr>
      <w:r>
        <w:rPr>
          <w:rFonts w:hint="eastAsia"/>
        </w:rPr>
        <w:t>应符合GB</w:t>
      </w:r>
      <w:r>
        <w:t xml:space="preserve"> 20941</w:t>
      </w:r>
      <w:r w:rsidR="00184894">
        <w:rPr>
          <w:rFonts w:hint="eastAsia"/>
        </w:rPr>
        <w:t>或GB</w:t>
      </w:r>
      <w:r w:rsidR="00184894">
        <w:t xml:space="preserve"> 31621</w:t>
      </w:r>
      <w:r>
        <w:rPr>
          <w:rFonts w:hint="eastAsia"/>
        </w:rPr>
        <w:t>的规定。</w:t>
      </w:r>
    </w:p>
    <w:p w14:paraId="5D95BECC" w14:textId="7B119340" w:rsidR="00F327E1" w:rsidRDefault="00DC38E8" w:rsidP="00DC11A0">
      <w:pPr>
        <w:pStyle w:val="affc"/>
        <w:spacing w:before="312" w:after="312"/>
      </w:pPr>
      <w:r>
        <w:rPr>
          <w:rFonts w:hint="eastAsia"/>
        </w:rPr>
        <w:t>管理制度和人员</w:t>
      </w:r>
      <w:r w:rsidR="00F327E1">
        <w:rPr>
          <w:rFonts w:hint="eastAsia"/>
        </w:rPr>
        <w:t>培训</w:t>
      </w:r>
    </w:p>
    <w:p w14:paraId="6C4AFCF4" w14:textId="074A7BAC" w:rsidR="00DC38E8" w:rsidRDefault="00DC38E8" w:rsidP="00DC38E8">
      <w:pPr>
        <w:pStyle w:val="affd"/>
        <w:spacing w:before="156" w:after="156"/>
      </w:pPr>
      <w:r>
        <w:rPr>
          <w:rFonts w:hint="eastAsia"/>
        </w:rPr>
        <w:t>管理制度</w:t>
      </w:r>
    </w:p>
    <w:p w14:paraId="4F771D7F" w14:textId="222496DD" w:rsidR="00DC38E8" w:rsidRDefault="00DC38E8" w:rsidP="00931189">
      <w:pPr>
        <w:pStyle w:val="afffffffff1"/>
      </w:pPr>
      <w:r>
        <w:rPr>
          <w:rFonts w:hint="eastAsia"/>
        </w:rPr>
        <w:t>应建立保障食品安全的管理制度。</w:t>
      </w:r>
    </w:p>
    <w:p w14:paraId="3B4E0C90" w14:textId="66F3CD44" w:rsidR="00DC38E8" w:rsidRPr="00931189" w:rsidRDefault="00931189" w:rsidP="00931189">
      <w:pPr>
        <w:pStyle w:val="afffffffff1"/>
      </w:pPr>
      <w:r>
        <w:rPr>
          <w:rFonts w:hint="eastAsia"/>
          <w:szCs w:val="21"/>
        </w:rPr>
        <w:t>食品安全管理制度应与生产规模、工艺技术水平和水产品预制</w:t>
      </w:r>
      <w:proofErr w:type="gramStart"/>
      <w:r>
        <w:rPr>
          <w:rFonts w:hint="eastAsia"/>
          <w:szCs w:val="21"/>
        </w:rPr>
        <w:t>菜产品</w:t>
      </w:r>
      <w:proofErr w:type="gramEnd"/>
      <w:r>
        <w:rPr>
          <w:rFonts w:hint="eastAsia"/>
          <w:szCs w:val="21"/>
        </w:rPr>
        <w:t>的种类特性相适应，应根据生产实际和实施经验不断完善食品安全管理制度。</w:t>
      </w:r>
    </w:p>
    <w:p w14:paraId="27AF05EF" w14:textId="4443131A" w:rsidR="00931189" w:rsidRPr="00931189" w:rsidRDefault="00931189" w:rsidP="00094B61">
      <w:pPr>
        <w:pStyle w:val="afffffffff1"/>
      </w:pPr>
      <w:r w:rsidRPr="00CE5250">
        <w:rPr>
          <w:rFonts w:hint="eastAsia"/>
          <w:szCs w:val="21"/>
        </w:rPr>
        <w:t>应配备食品安全专业技术人员、管理人员。管理人员应了解食品安全的基本原则和操作规范，</w:t>
      </w:r>
      <w:r w:rsidRPr="00CE5250">
        <w:rPr>
          <w:rFonts w:hint="eastAsia"/>
          <w:szCs w:val="21"/>
        </w:rPr>
        <w:lastRenderedPageBreak/>
        <w:t>能够判断潜在的危险，采取适当的预防和纠正措施，确保有效管理。</w:t>
      </w:r>
    </w:p>
    <w:p w14:paraId="6AD36DA9" w14:textId="5D7EB0B6" w:rsidR="00931189" w:rsidRPr="00DC38E8" w:rsidRDefault="00931189" w:rsidP="00931189">
      <w:pPr>
        <w:pStyle w:val="affd"/>
        <w:spacing w:before="156" w:after="156"/>
      </w:pPr>
      <w:r>
        <w:rPr>
          <w:rFonts w:hint="eastAsia"/>
        </w:rPr>
        <w:t>人员培训</w:t>
      </w:r>
    </w:p>
    <w:p w14:paraId="222380D3" w14:textId="638167D2" w:rsidR="00F327E1" w:rsidRPr="00931189" w:rsidRDefault="00931189" w:rsidP="00931189">
      <w:pPr>
        <w:pStyle w:val="afffffffff1"/>
      </w:pPr>
      <w:r>
        <w:rPr>
          <w:rFonts w:hint="eastAsia"/>
          <w:szCs w:val="21"/>
        </w:rPr>
        <w:t>应建立食品生产相关岗位的培训制度，</w:t>
      </w:r>
      <w:r w:rsidR="00EC6632">
        <w:rPr>
          <w:rFonts w:hint="eastAsia"/>
        </w:rPr>
        <w:t>应当指定部门或专人负责培训管理工作，</w:t>
      </w:r>
      <w:r>
        <w:rPr>
          <w:rFonts w:hint="eastAsia"/>
          <w:szCs w:val="21"/>
        </w:rPr>
        <w:t>对水产品预制菜生产加工人员以及相关岗位的从业人员进行相应的食品安全知识培训。</w:t>
      </w:r>
    </w:p>
    <w:p w14:paraId="27532CAF" w14:textId="03B1A950" w:rsidR="00931189" w:rsidRPr="008F04F4" w:rsidRDefault="00931189" w:rsidP="00931189">
      <w:pPr>
        <w:pStyle w:val="afffffffff1"/>
      </w:pPr>
      <w:r>
        <w:rPr>
          <w:rFonts w:hint="eastAsia"/>
          <w:szCs w:val="21"/>
        </w:rPr>
        <w:t>应通过培训促进各岗位从业人员遵守食品安全相关法律法规标准和执行各项食品安全管理制度的意识和责任，提高相应的知识水平。</w:t>
      </w:r>
    </w:p>
    <w:p w14:paraId="51B9068D" w14:textId="363722A5" w:rsidR="008F04F4" w:rsidRPr="00931189" w:rsidRDefault="008F04F4" w:rsidP="00931189">
      <w:pPr>
        <w:pStyle w:val="afffffffff1"/>
      </w:pPr>
      <w:r>
        <w:rPr>
          <w:rFonts w:hint="eastAsia"/>
          <w:szCs w:val="21"/>
        </w:rPr>
        <w:t>当食品安全相关法律法规</w:t>
      </w:r>
      <w:r w:rsidR="00986E9E">
        <w:rPr>
          <w:rFonts w:hint="eastAsia"/>
          <w:szCs w:val="21"/>
        </w:rPr>
        <w:t>及标准更新时，应及时开展培训。</w:t>
      </w:r>
    </w:p>
    <w:p w14:paraId="6CB1E12D" w14:textId="1354D843" w:rsidR="00931189" w:rsidRPr="00EC6632" w:rsidRDefault="00EC6632" w:rsidP="00931189">
      <w:pPr>
        <w:pStyle w:val="afffffffff1"/>
      </w:pPr>
      <w:r>
        <w:rPr>
          <w:rFonts w:hint="eastAsia"/>
          <w:szCs w:val="21"/>
        </w:rPr>
        <w:t>应根据水产品预制菜生产不同岗位的实际需求，制定和实施食品安全年度培训计划并进行考核，做好培训记录。</w:t>
      </w:r>
    </w:p>
    <w:p w14:paraId="38F94C5F" w14:textId="11E44417" w:rsidR="00EC6632" w:rsidRPr="00EC6632" w:rsidRDefault="00EC6632" w:rsidP="00931189">
      <w:pPr>
        <w:pStyle w:val="afffffffff1"/>
      </w:pPr>
      <w:r>
        <w:rPr>
          <w:rFonts w:hint="eastAsia"/>
          <w:szCs w:val="21"/>
        </w:rPr>
        <w:t>当食品安全相关的法律法规标准更新时，应及时开展培训。</w:t>
      </w:r>
    </w:p>
    <w:p w14:paraId="7D14D8B4" w14:textId="4F3DCF7C" w:rsidR="00EC6632" w:rsidRPr="00F327E1" w:rsidRDefault="00EC6632" w:rsidP="00931189">
      <w:pPr>
        <w:pStyle w:val="afffffffff1"/>
      </w:pPr>
      <w:r>
        <w:rPr>
          <w:rFonts w:hint="eastAsia"/>
          <w:szCs w:val="21"/>
        </w:rPr>
        <w:t>应定期审核和修订培训计划，评估培训效果，并进行常规检查，以确保培训计划的有效实施。</w:t>
      </w:r>
    </w:p>
    <w:p w14:paraId="15BBB157" w14:textId="78579771" w:rsidR="00DC11A0" w:rsidRDefault="00DC11A0" w:rsidP="00DC11A0">
      <w:pPr>
        <w:pStyle w:val="affc"/>
        <w:spacing w:before="312" w:after="312"/>
      </w:pPr>
      <w:r>
        <w:rPr>
          <w:rFonts w:hint="eastAsia"/>
        </w:rPr>
        <w:t>记录和文件管理</w:t>
      </w:r>
    </w:p>
    <w:p w14:paraId="12C1155E" w14:textId="1C99665A" w:rsidR="00DC11A0" w:rsidRDefault="001F4631" w:rsidP="001F4631">
      <w:pPr>
        <w:pStyle w:val="affffb"/>
        <w:ind w:firstLine="420"/>
      </w:pPr>
      <w:r>
        <w:rPr>
          <w:rFonts w:hint="eastAsia"/>
        </w:rPr>
        <w:t>水产品预制菜生产过程中的记录和文件管理应符合GB</w:t>
      </w:r>
      <w:r>
        <w:t xml:space="preserve"> 20941</w:t>
      </w:r>
      <w:r>
        <w:rPr>
          <w:rFonts w:hint="eastAsia"/>
        </w:rPr>
        <w:t>的规定，经营过程中的记录和文件管理应符合GB</w:t>
      </w:r>
      <w:r>
        <w:t xml:space="preserve"> 31621</w:t>
      </w:r>
      <w:r>
        <w:rPr>
          <w:rFonts w:hint="eastAsia"/>
        </w:rPr>
        <w:t>的规定。</w:t>
      </w:r>
    </w:p>
    <w:p w14:paraId="504F43AF" w14:textId="77777777" w:rsidR="00295849" w:rsidRPr="00124283" w:rsidRDefault="00295849" w:rsidP="00295849">
      <w:pPr>
        <w:pStyle w:val="affffb"/>
        <w:ind w:firstLineChars="0" w:firstLine="0"/>
        <w:jc w:val="center"/>
      </w:pPr>
      <w:bookmarkStart w:id="38" w:name="BookMark8"/>
      <w:bookmarkEnd w:id="19"/>
      <w:r>
        <w:rPr>
          <w:rFonts w:hint="eastAsia"/>
        </w:rPr>
        <w:drawing>
          <wp:inline distT="0" distB="0" distL="0" distR="0" wp14:anchorId="27815C16" wp14:editId="28B67F2D">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8"/>
    </w:p>
    <w:sectPr w:rsidR="00295849" w:rsidRPr="00124283" w:rsidSect="00C94DF2">
      <w:pgSz w:w="11906" w:h="16838" w:code="9"/>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37FD" w14:textId="77777777" w:rsidR="00291C2E" w:rsidRDefault="00291C2E" w:rsidP="00D86DB7">
      <w:r>
        <w:separator/>
      </w:r>
    </w:p>
    <w:p w14:paraId="676BAE0A" w14:textId="77777777" w:rsidR="00291C2E" w:rsidRDefault="00291C2E"/>
    <w:p w14:paraId="29009A43" w14:textId="77777777" w:rsidR="00291C2E" w:rsidRDefault="00291C2E"/>
  </w:endnote>
  <w:endnote w:type="continuationSeparator" w:id="0">
    <w:p w14:paraId="61141822" w14:textId="77777777" w:rsidR="00291C2E" w:rsidRDefault="00291C2E" w:rsidP="00D86DB7">
      <w:r>
        <w:continuationSeparator/>
      </w:r>
    </w:p>
    <w:p w14:paraId="5AEEAE29" w14:textId="77777777" w:rsidR="00291C2E" w:rsidRDefault="00291C2E"/>
    <w:p w14:paraId="119C449F" w14:textId="77777777" w:rsidR="00291C2E" w:rsidRDefault="00291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6D6D" w14:textId="77777777" w:rsidR="00981215" w:rsidRDefault="00981215">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20B6" w14:textId="77777777" w:rsidR="00981215" w:rsidRPr="00324EDD" w:rsidRDefault="00981215"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CBEF" w14:textId="272DA6DB" w:rsidR="00981215" w:rsidRDefault="00981215" w:rsidP="00C94DF2">
    <w:pPr>
      <w:pStyle w:val="affff8"/>
    </w:pPr>
    <w:r>
      <w:fldChar w:fldCharType="begin"/>
    </w:r>
    <w:r>
      <w:instrText>PAGE   \* MERGEFORMAT</w:instrText>
    </w:r>
    <w:r>
      <w:fldChar w:fldCharType="separate"/>
    </w:r>
    <w:r w:rsidR="00F93D8B" w:rsidRPr="00F93D8B">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B3D2" w14:textId="77777777" w:rsidR="00291C2E" w:rsidRDefault="00291C2E" w:rsidP="00D86DB7">
      <w:r>
        <w:separator/>
      </w:r>
    </w:p>
  </w:footnote>
  <w:footnote w:type="continuationSeparator" w:id="0">
    <w:p w14:paraId="6F09D223" w14:textId="77777777" w:rsidR="00291C2E" w:rsidRDefault="00291C2E" w:rsidP="00D86DB7">
      <w:r>
        <w:continuationSeparator/>
      </w:r>
    </w:p>
    <w:p w14:paraId="66CF6852" w14:textId="77777777" w:rsidR="00291C2E" w:rsidRDefault="00291C2E"/>
    <w:p w14:paraId="3DE2094D" w14:textId="77777777" w:rsidR="00291C2E" w:rsidRDefault="00291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0360" w14:textId="77777777" w:rsidR="00981215" w:rsidRPr="00E70388" w:rsidRDefault="00981215"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894D" w14:textId="77777777" w:rsidR="00981215" w:rsidRPr="00324EDD" w:rsidRDefault="00981215"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5EA2" w14:textId="5FB1ED86" w:rsidR="00981215" w:rsidRDefault="00981215"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976FA">
      <w:rPr>
        <w:noProof/>
      </w:rPr>
      <w:t>T/CAPPMA XXXXX—2022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6BCA" w14:textId="021E19C8" w:rsidR="00981215" w:rsidRPr="00D84FA1" w:rsidRDefault="00981215" w:rsidP="00A2271D">
    <w:pPr>
      <w:pStyle w:val="afffff0"/>
    </w:pPr>
    <w:r>
      <w:fldChar w:fldCharType="begin"/>
    </w:r>
    <w:r>
      <w:instrText xml:space="preserve"> STYLEREF  标准文件_文件编号  \* MERGEFORMAT </w:instrText>
    </w:r>
    <w:r>
      <w:fldChar w:fldCharType="separate"/>
    </w:r>
    <w:r w:rsidR="00264815">
      <w:t>T/CAPPMA XXXXX</w:t>
    </w:r>
    <w:r w:rsidR="00264815">
      <w:t>—</w:t>
    </w:r>
    <w:r w:rsidR="00264815">
      <w:t>2022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4ABC74EA"/>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3C8517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42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1277"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860462942">
    <w:abstractNumId w:val="0"/>
  </w:num>
  <w:num w:numId="2" w16cid:durableId="1845313341">
    <w:abstractNumId w:val="27"/>
  </w:num>
  <w:num w:numId="3" w16cid:durableId="1194923851">
    <w:abstractNumId w:val="5"/>
  </w:num>
  <w:num w:numId="4" w16cid:durableId="1456370100">
    <w:abstractNumId w:val="8"/>
  </w:num>
  <w:num w:numId="5" w16cid:durableId="1590042648">
    <w:abstractNumId w:val="23"/>
  </w:num>
  <w:num w:numId="6" w16cid:durableId="1454055402">
    <w:abstractNumId w:val="9"/>
  </w:num>
  <w:num w:numId="7" w16cid:durableId="1947611942">
    <w:abstractNumId w:val="16"/>
  </w:num>
  <w:num w:numId="8" w16cid:durableId="1551186654">
    <w:abstractNumId w:val="7"/>
  </w:num>
  <w:num w:numId="9" w16cid:durableId="1135295910">
    <w:abstractNumId w:val="19"/>
  </w:num>
  <w:num w:numId="10" w16cid:durableId="1933465913">
    <w:abstractNumId w:val="21"/>
  </w:num>
  <w:num w:numId="11" w16cid:durableId="1117868680">
    <w:abstractNumId w:val="17"/>
  </w:num>
  <w:num w:numId="12" w16cid:durableId="618756752">
    <w:abstractNumId w:val="29"/>
  </w:num>
  <w:num w:numId="13" w16cid:durableId="1788810282">
    <w:abstractNumId w:val="15"/>
  </w:num>
  <w:num w:numId="14" w16cid:durableId="560791872">
    <w:abstractNumId w:val="30"/>
  </w:num>
  <w:num w:numId="15" w16cid:durableId="170607893">
    <w:abstractNumId w:val="1"/>
  </w:num>
  <w:num w:numId="16" w16cid:durableId="1534853214">
    <w:abstractNumId w:val="20"/>
  </w:num>
  <w:num w:numId="17" w16cid:durableId="180121191">
    <w:abstractNumId w:val="6"/>
  </w:num>
  <w:num w:numId="18" w16cid:durableId="578056879">
    <w:abstractNumId w:val="13"/>
  </w:num>
  <w:num w:numId="19" w16cid:durableId="2110343912">
    <w:abstractNumId w:val="25"/>
  </w:num>
  <w:num w:numId="20" w16cid:durableId="1274509981">
    <w:abstractNumId w:val="26"/>
  </w:num>
  <w:num w:numId="21" w16cid:durableId="962930788">
    <w:abstractNumId w:val="11"/>
  </w:num>
  <w:num w:numId="22" w16cid:durableId="1155799579">
    <w:abstractNumId w:val="12"/>
  </w:num>
  <w:num w:numId="23" w16cid:durableId="1867671028">
    <w:abstractNumId w:val="28"/>
  </w:num>
  <w:num w:numId="24" w16cid:durableId="559288309">
    <w:abstractNumId w:val="2"/>
  </w:num>
  <w:num w:numId="25" w16cid:durableId="934289075">
    <w:abstractNumId w:val="4"/>
  </w:num>
  <w:num w:numId="26" w16cid:durableId="1170409712">
    <w:abstractNumId w:val="14"/>
  </w:num>
  <w:num w:numId="27" w16cid:durableId="661853334">
    <w:abstractNumId w:val="24"/>
  </w:num>
  <w:num w:numId="28" w16cid:durableId="416906443">
    <w:abstractNumId w:val="10"/>
  </w:num>
  <w:num w:numId="29" w16cid:durableId="700083975">
    <w:abstractNumId w:val="22"/>
  </w:num>
  <w:num w:numId="30" w16cid:durableId="299843982">
    <w:abstractNumId w:val="18"/>
  </w:num>
  <w:num w:numId="31" w16cid:durableId="2048868746">
    <w:abstractNumId w:val="3"/>
  </w:num>
  <w:num w:numId="32" w16cid:durableId="63265317">
    <w:abstractNumId w:val="27"/>
  </w:num>
  <w:num w:numId="33" w16cid:durableId="2120293247">
    <w:abstractNumId w:val="27"/>
  </w:num>
  <w:num w:numId="34" w16cid:durableId="1114907614">
    <w:abstractNumId w:val="27"/>
  </w:num>
  <w:num w:numId="35" w16cid:durableId="65996401">
    <w:abstractNumId w:val="27"/>
  </w:num>
  <w:num w:numId="36" w16cid:durableId="129722342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HY6rLWcc2nxJuVrxF0hZr+7HtiWBZ/9R97y0+2c5q6GZm2+/q0/24OseS2Amx1HRf4Q1GyJc3ODvH4agIhZYUA==" w:salt="boi3l6DkqfEscVw80oFJk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FA"/>
    <w:rsid w:val="0000040A"/>
    <w:rsid w:val="00000A94"/>
    <w:rsid w:val="00001972"/>
    <w:rsid w:val="00001D9A"/>
    <w:rsid w:val="00007B3A"/>
    <w:rsid w:val="000107E0"/>
    <w:rsid w:val="00011FDE"/>
    <w:rsid w:val="00012FFD"/>
    <w:rsid w:val="00014162"/>
    <w:rsid w:val="00014340"/>
    <w:rsid w:val="000165C9"/>
    <w:rsid w:val="00016A9C"/>
    <w:rsid w:val="000179CB"/>
    <w:rsid w:val="00020BC0"/>
    <w:rsid w:val="00022184"/>
    <w:rsid w:val="00022762"/>
    <w:rsid w:val="000238E0"/>
    <w:rsid w:val="000249DB"/>
    <w:rsid w:val="0002595E"/>
    <w:rsid w:val="000273AC"/>
    <w:rsid w:val="000303C3"/>
    <w:rsid w:val="000331D3"/>
    <w:rsid w:val="000346A5"/>
    <w:rsid w:val="000359C3"/>
    <w:rsid w:val="00035A7D"/>
    <w:rsid w:val="000365ED"/>
    <w:rsid w:val="0004249A"/>
    <w:rsid w:val="00043282"/>
    <w:rsid w:val="00044286"/>
    <w:rsid w:val="000447DF"/>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8D1"/>
    <w:rsid w:val="0006357D"/>
    <w:rsid w:val="00067F1E"/>
    <w:rsid w:val="00071CC0"/>
    <w:rsid w:val="000720D0"/>
    <w:rsid w:val="00073C8C"/>
    <w:rsid w:val="00074E15"/>
    <w:rsid w:val="00077B64"/>
    <w:rsid w:val="00080A1C"/>
    <w:rsid w:val="00082317"/>
    <w:rsid w:val="00083D2C"/>
    <w:rsid w:val="00086AA1"/>
    <w:rsid w:val="00087A77"/>
    <w:rsid w:val="00090CA6"/>
    <w:rsid w:val="00092B8A"/>
    <w:rsid w:val="00092FB0"/>
    <w:rsid w:val="000934C5"/>
    <w:rsid w:val="00093D25"/>
    <w:rsid w:val="00093DAB"/>
    <w:rsid w:val="000949A1"/>
    <w:rsid w:val="00094D73"/>
    <w:rsid w:val="00096D63"/>
    <w:rsid w:val="000A0B60"/>
    <w:rsid w:val="000A0EB8"/>
    <w:rsid w:val="000A19FC"/>
    <w:rsid w:val="000A21A5"/>
    <w:rsid w:val="000A296B"/>
    <w:rsid w:val="000A7311"/>
    <w:rsid w:val="000B060F"/>
    <w:rsid w:val="000B0C4C"/>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7DA"/>
    <w:rsid w:val="00104926"/>
    <w:rsid w:val="0010799F"/>
    <w:rsid w:val="00110669"/>
    <w:rsid w:val="00113B1E"/>
    <w:rsid w:val="0011711C"/>
    <w:rsid w:val="00124283"/>
    <w:rsid w:val="00124E4F"/>
    <w:rsid w:val="001260B7"/>
    <w:rsid w:val="00126143"/>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2FFA"/>
    <w:rsid w:val="001642FA"/>
    <w:rsid w:val="001649EB"/>
    <w:rsid w:val="00164BAF"/>
    <w:rsid w:val="00164FA8"/>
    <w:rsid w:val="00165065"/>
    <w:rsid w:val="00165434"/>
    <w:rsid w:val="0016580B"/>
    <w:rsid w:val="00165F49"/>
    <w:rsid w:val="0016659B"/>
    <w:rsid w:val="00166B88"/>
    <w:rsid w:val="0016770A"/>
    <w:rsid w:val="00167D2A"/>
    <w:rsid w:val="00170804"/>
    <w:rsid w:val="001708E9"/>
    <w:rsid w:val="00171E54"/>
    <w:rsid w:val="0017340B"/>
    <w:rsid w:val="00173FB1"/>
    <w:rsid w:val="00176DFD"/>
    <w:rsid w:val="00184894"/>
    <w:rsid w:val="001852C9"/>
    <w:rsid w:val="00190087"/>
    <w:rsid w:val="001913C4"/>
    <w:rsid w:val="0019348F"/>
    <w:rsid w:val="00193A07"/>
    <w:rsid w:val="00194C95"/>
    <w:rsid w:val="00195C34"/>
    <w:rsid w:val="00196EF5"/>
    <w:rsid w:val="001A1A53"/>
    <w:rsid w:val="001A234A"/>
    <w:rsid w:val="001A4CF3"/>
    <w:rsid w:val="001A5C0F"/>
    <w:rsid w:val="001B06E8"/>
    <w:rsid w:val="001B71D0"/>
    <w:rsid w:val="001B71EE"/>
    <w:rsid w:val="001C04A8"/>
    <w:rsid w:val="001C2C03"/>
    <w:rsid w:val="001C42F7"/>
    <w:rsid w:val="001C49E5"/>
    <w:rsid w:val="001C4A4A"/>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631"/>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7AC"/>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815"/>
    <w:rsid w:val="00264A0C"/>
    <w:rsid w:val="00266EEB"/>
    <w:rsid w:val="00267EF4"/>
    <w:rsid w:val="00270CB8"/>
    <w:rsid w:val="00272B08"/>
    <w:rsid w:val="00281BB8"/>
    <w:rsid w:val="00281E9E"/>
    <w:rsid w:val="00282405"/>
    <w:rsid w:val="00285170"/>
    <w:rsid w:val="00285361"/>
    <w:rsid w:val="00291C2E"/>
    <w:rsid w:val="00292D60"/>
    <w:rsid w:val="00293B30"/>
    <w:rsid w:val="00294D34"/>
    <w:rsid w:val="00294E3B"/>
    <w:rsid w:val="00295849"/>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094"/>
    <w:rsid w:val="002C5278"/>
    <w:rsid w:val="002C7EBB"/>
    <w:rsid w:val="002D06C1"/>
    <w:rsid w:val="002D42B5"/>
    <w:rsid w:val="002D4F1A"/>
    <w:rsid w:val="002D5377"/>
    <w:rsid w:val="002D6EC6"/>
    <w:rsid w:val="002D79AC"/>
    <w:rsid w:val="002E039D"/>
    <w:rsid w:val="002E4D5A"/>
    <w:rsid w:val="002E6326"/>
    <w:rsid w:val="002E647B"/>
    <w:rsid w:val="002F30E0"/>
    <w:rsid w:val="002F34D7"/>
    <w:rsid w:val="002F35E4"/>
    <w:rsid w:val="002F3730"/>
    <w:rsid w:val="002F38E1"/>
    <w:rsid w:val="002F7AF6"/>
    <w:rsid w:val="00300E63"/>
    <w:rsid w:val="00302F5F"/>
    <w:rsid w:val="0030441D"/>
    <w:rsid w:val="00306063"/>
    <w:rsid w:val="00313B85"/>
    <w:rsid w:val="00316ABF"/>
    <w:rsid w:val="00317988"/>
    <w:rsid w:val="003221B4"/>
    <w:rsid w:val="0032258D"/>
    <w:rsid w:val="00322E62"/>
    <w:rsid w:val="00324D13"/>
    <w:rsid w:val="00324EDD"/>
    <w:rsid w:val="003331E4"/>
    <w:rsid w:val="00334704"/>
    <w:rsid w:val="00336C64"/>
    <w:rsid w:val="00337162"/>
    <w:rsid w:val="0034093F"/>
    <w:rsid w:val="0034194F"/>
    <w:rsid w:val="00344605"/>
    <w:rsid w:val="003474AA"/>
    <w:rsid w:val="00350D1D"/>
    <w:rsid w:val="00352C83"/>
    <w:rsid w:val="003615D2"/>
    <w:rsid w:val="00363692"/>
    <w:rsid w:val="0036429C"/>
    <w:rsid w:val="00364A53"/>
    <w:rsid w:val="003654CB"/>
    <w:rsid w:val="00365AA9"/>
    <w:rsid w:val="00365F86"/>
    <w:rsid w:val="00365F87"/>
    <w:rsid w:val="00366E89"/>
    <w:rsid w:val="003705F4"/>
    <w:rsid w:val="00370D58"/>
    <w:rsid w:val="00371316"/>
    <w:rsid w:val="00371CFA"/>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25F8"/>
    <w:rsid w:val="003A4077"/>
    <w:rsid w:val="003B09AD"/>
    <w:rsid w:val="003B1F18"/>
    <w:rsid w:val="003B5BF0"/>
    <w:rsid w:val="003B60BF"/>
    <w:rsid w:val="003B6BE3"/>
    <w:rsid w:val="003C010C"/>
    <w:rsid w:val="003C0A6C"/>
    <w:rsid w:val="003C14F8"/>
    <w:rsid w:val="003C40C4"/>
    <w:rsid w:val="003C5A43"/>
    <w:rsid w:val="003D0519"/>
    <w:rsid w:val="003D0FF6"/>
    <w:rsid w:val="003D262C"/>
    <w:rsid w:val="003D65B0"/>
    <w:rsid w:val="003D6D61"/>
    <w:rsid w:val="003E091D"/>
    <w:rsid w:val="003E1C53"/>
    <w:rsid w:val="003E2A69"/>
    <w:rsid w:val="003E2D49"/>
    <w:rsid w:val="003E2FD4"/>
    <w:rsid w:val="003E49F6"/>
    <w:rsid w:val="003E660F"/>
    <w:rsid w:val="003F0841"/>
    <w:rsid w:val="003F23D3"/>
    <w:rsid w:val="003F3700"/>
    <w:rsid w:val="003F3F08"/>
    <w:rsid w:val="003F49F1"/>
    <w:rsid w:val="003F6272"/>
    <w:rsid w:val="00400E72"/>
    <w:rsid w:val="00401400"/>
    <w:rsid w:val="00404869"/>
    <w:rsid w:val="00405884"/>
    <w:rsid w:val="00407D39"/>
    <w:rsid w:val="00407D83"/>
    <w:rsid w:val="0041477A"/>
    <w:rsid w:val="004167A3"/>
    <w:rsid w:val="004224E0"/>
    <w:rsid w:val="00432DAA"/>
    <w:rsid w:val="00434305"/>
    <w:rsid w:val="00434993"/>
    <w:rsid w:val="00435DF7"/>
    <w:rsid w:val="00437441"/>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2412"/>
    <w:rsid w:val="00484936"/>
    <w:rsid w:val="00485C89"/>
    <w:rsid w:val="00486BE3"/>
    <w:rsid w:val="004905E4"/>
    <w:rsid w:val="00490A89"/>
    <w:rsid w:val="00490AB4"/>
    <w:rsid w:val="00492174"/>
    <w:rsid w:val="00492F02"/>
    <w:rsid w:val="004939AE"/>
    <w:rsid w:val="004977F4"/>
    <w:rsid w:val="004A12DF"/>
    <w:rsid w:val="004A1BA8"/>
    <w:rsid w:val="004A4B57"/>
    <w:rsid w:val="004A63FA"/>
    <w:rsid w:val="004A7BCA"/>
    <w:rsid w:val="004B0272"/>
    <w:rsid w:val="004B2701"/>
    <w:rsid w:val="004B2E1B"/>
    <w:rsid w:val="004B38E8"/>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D7F6F"/>
    <w:rsid w:val="004E0465"/>
    <w:rsid w:val="004E127B"/>
    <w:rsid w:val="004E1C0A"/>
    <w:rsid w:val="004E30C5"/>
    <w:rsid w:val="004E4AA5"/>
    <w:rsid w:val="004E4AEE"/>
    <w:rsid w:val="004E59E3"/>
    <w:rsid w:val="004E67C0"/>
    <w:rsid w:val="004F391A"/>
    <w:rsid w:val="004F3CFB"/>
    <w:rsid w:val="004F5B82"/>
    <w:rsid w:val="004F6456"/>
    <w:rsid w:val="004F696E"/>
    <w:rsid w:val="004F6C71"/>
    <w:rsid w:val="00501139"/>
    <w:rsid w:val="005022B9"/>
    <w:rsid w:val="0050363E"/>
    <w:rsid w:val="005039BC"/>
    <w:rsid w:val="005043BB"/>
    <w:rsid w:val="00504A3D"/>
    <w:rsid w:val="00505767"/>
    <w:rsid w:val="005073F0"/>
    <w:rsid w:val="00510A7B"/>
    <w:rsid w:val="00512F6E"/>
    <w:rsid w:val="00513038"/>
    <w:rsid w:val="005132F0"/>
    <w:rsid w:val="005137FB"/>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549"/>
    <w:rsid w:val="00541853"/>
    <w:rsid w:val="00543BDA"/>
    <w:rsid w:val="005441CC"/>
    <w:rsid w:val="005479DA"/>
    <w:rsid w:val="00547BCC"/>
    <w:rsid w:val="0055013B"/>
    <w:rsid w:val="00551F6F"/>
    <w:rsid w:val="00555044"/>
    <w:rsid w:val="00561475"/>
    <w:rsid w:val="0056487B"/>
    <w:rsid w:val="00564FB9"/>
    <w:rsid w:val="005671CD"/>
    <w:rsid w:val="00571445"/>
    <w:rsid w:val="00573D9E"/>
    <w:rsid w:val="005801E3"/>
    <w:rsid w:val="00580904"/>
    <w:rsid w:val="00581802"/>
    <w:rsid w:val="0058218F"/>
    <w:rsid w:val="00582331"/>
    <w:rsid w:val="005830A6"/>
    <w:rsid w:val="005836A8"/>
    <w:rsid w:val="0058409C"/>
    <w:rsid w:val="00584262"/>
    <w:rsid w:val="00586630"/>
    <w:rsid w:val="00587ADD"/>
    <w:rsid w:val="00596160"/>
    <w:rsid w:val="005966E2"/>
    <w:rsid w:val="00597007"/>
    <w:rsid w:val="005A0966"/>
    <w:rsid w:val="005A11B7"/>
    <w:rsid w:val="005A260B"/>
    <w:rsid w:val="005A29C4"/>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357"/>
    <w:rsid w:val="005E34CA"/>
    <w:rsid w:val="005E3C18"/>
    <w:rsid w:val="005E6812"/>
    <w:rsid w:val="005E7881"/>
    <w:rsid w:val="005E78E0"/>
    <w:rsid w:val="005F0D9C"/>
    <w:rsid w:val="005F22E9"/>
    <w:rsid w:val="005F284E"/>
    <w:rsid w:val="005F5016"/>
    <w:rsid w:val="006015CE"/>
    <w:rsid w:val="00604784"/>
    <w:rsid w:val="00606419"/>
    <w:rsid w:val="00607D29"/>
    <w:rsid w:val="00612952"/>
    <w:rsid w:val="00614077"/>
    <w:rsid w:val="00614CC1"/>
    <w:rsid w:val="00615A9D"/>
    <w:rsid w:val="00617387"/>
    <w:rsid w:val="006205D6"/>
    <w:rsid w:val="00621C50"/>
    <w:rsid w:val="006252D8"/>
    <w:rsid w:val="006259BC"/>
    <w:rsid w:val="0062636B"/>
    <w:rsid w:val="00632182"/>
    <w:rsid w:val="00632AE0"/>
    <w:rsid w:val="00633C17"/>
    <w:rsid w:val="00634964"/>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E6B"/>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1C04"/>
    <w:rsid w:val="006A25E5"/>
    <w:rsid w:val="006A2B46"/>
    <w:rsid w:val="006A336D"/>
    <w:rsid w:val="006A37B9"/>
    <w:rsid w:val="006A42FE"/>
    <w:rsid w:val="006A4BFF"/>
    <w:rsid w:val="006B2672"/>
    <w:rsid w:val="006B4FFE"/>
    <w:rsid w:val="006B54BF"/>
    <w:rsid w:val="006B5F44"/>
    <w:rsid w:val="006B5F90"/>
    <w:rsid w:val="006B62E4"/>
    <w:rsid w:val="006C15CE"/>
    <w:rsid w:val="006C1BBA"/>
    <w:rsid w:val="006C2079"/>
    <w:rsid w:val="006C5A62"/>
    <w:rsid w:val="006C5D68"/>
    <w:rsid w:val="006C6976"/>
    <w:rsid w:val="006C6DD0"/>
    <w:rsid w:val="006D04EA"/>
    <w:rsid w:val="006D0F18"/>
    <w:rsid w:val="006D16C4"/>
    <w:rsid w:val="006D20E7"/>
    <w:rsid w:val="006D3D1E"/>
    <w:rsid w:val="006D3E96"/>
    <w:rsid w:val="006D4515"/>
    <w:rsid w:val="006D4BB1"/>
    <w:rsid w:val="006D6593"/>
    <w:rsid w:val="006F03A8"/>
    <w:rsid w:val="006F2ACA"/>
    <w:rsid w:val="006F2ADC"/>
    <w:rsid w:val="006F2BFE"/>
    <w:rsid w:val="006F31E9"/>
    <w:rsid w:val="006F6284"/>
    <w:rsid w:val="007002C5"/>
    <w:rsid w:val="00704387"/>
    <w:rsid w:val="00704423"/>
    <w:rsid w:val="00707669"/>
    <w:rsid w:val="00711CBA"/>
    <w:rsid w:val="00711FB5"/>
    <w:rsid w:val="00712A01"/>
    <w:rsid w:val="00714F58"/>
    <w:rsid w:val="00722FBF"/>
    <w:rsid w:val="00722FC2"/>
    <w:rsid w:val="00724E1B"/>
    <w:rsid w:val="00725949"/>
    <w:rsid w:val="00727FA2"/>
    <w:rsid w:val="00730409"/>
    <w:rsid w:val="007322D9"/>
    <w:rsid w:val="00732BC0"/>
    <w:rsid w:val="00733905"/>
    <w:rsid w:val="0073720F"/>
    <w:rsid w:val="00737796"/>
    <w:rsid w:val="0074165C"/>
    <w:rsid w:val="00742C35"/>
    <w:rsid w:val="00742CB4"/>
    <w:rsid w:val="007432CA"/>
    <w:rsid w:val="007439EB"/>
    <w:rsid w:val="00743CB4"/>
    <w:rsid w:val="00743F0A"/>
    <w:rsid w:val="007444E8"/>
    <w:rsid w:val="0074548E"/>
    <w:rsid w:val="00745773"/>
    <w:rsid w:val="00746800"/>
    <w:rsid w:val="007501A8"/>
    <w:rsid w:val="00750D61"/>
    <w:rsid w:val="00750EE1"/>
    <w:rsid w:val="00752B4D"/>
    <w:rsid w:val="0075302A"/>
    <w:rsid w:val="00755402"/>
    <w:rsid w:val="00756B26"/>
    <w:rsid w:val="00756EDF"/>
    <w:rsid w:val="007600E3"/>
    <w:rsid w:val="00765269"/>
    <w:rsid w:val="00765C43"/>
    <w:rsid w:val="00765EFB"/>
    <w:rsid w:val="007671CA"/>
    <w:rsid w:val="00767C61"/>
    <w:rsid w:val="0077008A"/>
    <w:rsid w:val="007735CE"/>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B3B"/>
    <w:rsid w:val="008027CE"/>
    <w:rsid w:val="00802F42"/>
    <w:rsid w:val="00804383"/>
    <w:rsid w:val="00804BB7"/>
    <w:rsid w:val="00804D41"/>
    <w:rsid w:val="00810257"/>
    <w:rsid w:val="008104F5"/>
    <w:rsid w:val="00811072"/>
    <w:rsid w:val="00811369"/>
    <w:rsid w:val="00814E95"/>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6DBE"/>
    <w:rsid w:val="0085173A"/>
    <w:rsid w:val="00854CFF"/>
    <w:rsid w:val="008603CE"/>
    <w:rsid w:val="008620FC"/>
    <w:rsid w:val="008627A5"/>
    <w:rsid w:val="00863E05"/>
    <w:rsid w:val="00864BB0"/>
    <w:rsid w:val="00865ACA"/>
    <w:rsid w:val="00865B10"/>
    <w:rsid w:val="00865D28"/>
    <w:rsid w:val="00865F85"/>
    <w:rsid w:val="00867C10"/>
    <w:rsid w:val="00870439"/>
    <w:rsid w:val="00870DA1"/>
    <w:rsid w:val="00875E85"/>
    <w:rsid w:val="00883F93"/>
    <w:rsid w:val="00884DB3"/>
    <w:rsid w:val="00885A9D"/>
    <w:rsid w:val="008864F6"/>
    <w:rsid w:val="0089049D"/>
    <w:rsid w:val="00890909"/>
    <w:rsid w:val="008928C9"/>
    <w:rsid w:val="008930CB"/>
    <w:rsid w:val="008938DC"/>
    <w:rsid w:val="00893FD1"/>
    <w:rsid w:val="00894836"/>
    <w:rsid w:val="00895172"/>
    <w:rsid w:val="00895680"/>
    <w:rsid w:val="00896DFF"/>
    <w:rsid w:val="0089762C"/>
    <w:rsid w:val="008A07D6"/>
    <w:rsid w:val="008A1893"/>
    <w:rsid w:val="008A2528"/>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609"/>
    <w:rsid w:val="008C619A"/>
    <w:rsid w:val="008D0CE8"/>
    <w:rsid w:val="008D2D1D"/>
    <w:rsid w:val="008D3823"/>
    <w:rsid w:val="008D453D"/>
    <w:rsid w:val="008D53AD"/>
    <w:rsid w:val="008D562B"/>
    <w:rsid w:val="008D5733"/>
    <w:rsid w:val="008D622B"/>
    <w:rsid w:val="008D666C"/>
    <w:rsid w:val="008D7B54"/>
    <w:rsid w:val="008E0C9D"/>
    <w:rsid w:val="008E1648"/>
    <w:rsid w:val="008E1B3E"/>
    <w:rsid w:val="008E2319"/>
    <w:rsid w:val="008E24FB"/>
    <w:rsid w:val="008E4BB6"/>
    <w:rsid w:val="008E5518"/>
    <w:rsid w:val="008E6A84"/>
    <w:rsid w:val="008F04F4"/>
    <w:rsid w:val="008F0CDC"/>
    <w:rsid w:val="008F17A3"/>
    <w:rsid w:val="008F1ED3"/>
    <w:rsid w:val="008F4C29"/>
    <w:rsid w:val="008F565E"/>
    <w:rsid w:val="008F70BD"/>
    <w:rsid w:val="008F788F"/>
    <w:rsid w:val="008F7EA2"/>
    <w:rsid w:val="00902722"/>
    <w:rsid w:val="009027BC"/>
    <w:rsid w:val="009062E6"/>
    <w:rsid w:val="00911BE5"/>
    <w:rsid w:val="00913CA9"/>
    <w:rsid w:val="009145AE"/>
    <w:rsid w:val="009146CE"/>
    <w:rsid w:val="00914CA7"/>
    <w:rsid w:val="00915C3E"/>
    <w:rsid w:val="009161A8"/>
    <w:rsid w:val="0092083F"/>
    <w:rsid w:val="009245F5"/>
    <w:rsid w:val="009249EC"/>
    <w:rsid w:val="009273B3"/>
    <w:rsid w:val="009305B5"/>
    <w:rsid w:val="00931189"/>
    <w:rsid w:val="009429D5"/>
    <w:rsid w:val="00942BF1"/>
    <w:rsid w:val="00945180"/>
    <w:rsid w:val="00945428"/>
    <w:rsid w:val="0094607B"/>
    <w:rsid w:val="00946BEE"/>
    <w:rsid w:val="00950E3C"/>
    <w:rsid w:val="00953604"/>
    <w:rsid w:val="0095496B"/>
    <w:rsid w:val="009610DC"/>
    <w:rsid w:val="00961490"/>
    <w:rsid w:val="0096381A"/>
    <w:rsid w:val="00965E04"/>
    <w:rsid w:val="009674AD"/>
    <w:rsid w:val="00970CDC"/>
    <w:rsid w:val="00976379"/>
    <w:rsid w:val="00977010"/>
    <w:rsid w:val="00977D02"/>
    <w:rsid w:val="00980326"/>
    <w:rsid w:val="009809BB"/>
    <w:rsid w:val="00981215"/>
    <w:rsid w:val="0098364B"/>
    <w:rsid w:val="00986E9E"/>
    <w:rsid w:val="009911AF"/>
    <w:rsid w:val="00991875"/>
    <w:rsid w:val="00991F92"/>
    <w:rsid w:val="00992985"/>
    <w:rsid w:val="00993889"/>
    <w:rsid w:val="0099551B"/>
    <w:rsid w:val="00995C27"/>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C75B7"/>
    <w:rsid w:val="009D112C"/>
    <w:rsid w:val="009D47FA"/>
    <w:rsid w:val="009D4C5B"/>
    <w:rsid w:val="009D50D2"/>
    <w:rsid w:val="009D55A5"/>
    <w:rsid w:val="009D6496"/>
    <w:rsid w:val="009D6BCA"/>
    <w:rsid w:val="009E0F62"/>
    <w:rsid w:val="009E4A58"/>
    <w:rsid w:val="009E5A2D"/>
    <w:rsid w:val="009E5AB2"/>
    <w:rsid w:val="009E6219"/>
    <w:rsid w:val="009E774E"/>
    <w:rsid w:val="009F03B3"/>
    <w:rsid w:val="00A0096C"/>
    <w:rsid w:val="00A01757"/>
    <w:rsid w:val="00A028C0"/>
    <w:rsid w:val="00A02BAE"/>
    <w:rsid w:val="00A048B1"/>
    <w:rsid w:val="00A06A6B"/>
    <w:rsid w:val="00A07E47"/>
    <w:rsid w:val="00A11DCA"/>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2C3"/>
    <w:rsid w:val="00A53719"/>
    <w:rsid w:val="00A55BD6"/>
    <w:rsid w:val="00A55D50"/>
    <w:rsid w:val="00A57142"/>
    <w:rsid w:val="00A648CD"/>
    <w:rsid w:val="00A6537A"/>
    <w:rsid w:val="00A67866"/>
    <w:rsid w:val="00A70B07"/>
    <w:rsid w:val="00A723F8"/>
    <w:rsid w:val="00A75998"/>
    <w:rsid w:val="00A75BF3"/>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4EFF"/>
    <w:rsid w:val="00AF5398"/>
    <w:rsid w:val="00B049AF"/>
    <w:rsid w:val="00B07242"/>
    <w:rsid w:val="00B10534"/>
    <w:rsid w:val="00B113DB"/>
    <w:rsid w:val="00B11D8A"/>
    <w:rsid w:val="00B12981"/>
    <w:rsid w:val="00B147DD"/>
    <w:rsid w:val="00B156FD"/>
    <w:rsid w:val="00B16141"/>
    <w:rsid w:val="00B1690E"/>
    <w:rsid w:val="00B21F61"/>
    <w:rsid w:val="00B261F1"/>
    <w:rsid w:val="00B265BC"/>
    <w:rsid w:val="00B26B18"/>
    <w:rsid w:val="00B31FB1"/>
    <w:rsid w:val="00B33952"/>
    <w:rsid w:val="00B33C5E"/>
    <w:rsid w:val="00B342F4"/>
    <w:rsid w:val="00B34369"/>
    <w:rsid w:val="00B34DC2"/>
    <w:rsid w:val="00B378E5"/>
    <w:rsid w:val="00B4346D"/>
    <w:rsid w:val="00B440F4"/>
    <w:rsid w:val="00B447A5"/>
    <w:rsid w:val="00B4654C"/>
    <w:rsid w:val="00B47293"/>
    <w:rsid w:val="00B50E50"/>
    <w:rsid w:val="00B511F7"/>
    <w:rsid w:val="00B52120"/>
    <w:rsid w:val="00B54ABC"/>
    <w:rsid w:val="00B54D41"/>
    <w:rsid w:val="00B56FBE"/>
    <w:rsid w:val="00B60ACF"/>
    <w:rsid w:val="00B62B58"/>
    <w:rsid w:val="00B65149"/>
    <w:rsid w:val="00B66567"/>
    <w:rsid w:val="00B66F52"/>
    <w:rsid w:val="00B66FE5"/>
    <w:rsid w:val="00B72880"/>
    <w:rsid w:val="00B758BF"/>
    <w:rsid w:val="00B77EC8"/>
    <w:rsid w:val="00B827A6"/>
    <w:rsid w:val="00B831CE"/>
    <w:rsid w:val="00B84471"/>
    <w:rsid w:val="00B86677"/>
    <w:rsid w:val="00B87131"/>
    <w:rsid w:val="00B939B1"/>
    <w:rsid w:val="00B9679B"/>
    <w:rsid w:val="00B96D40"/>
    <w:rsid w:val="00B97386"/>
    <w:rsid w:val="00BA2102"/>
    <w:rsid w:val="00BA263B"/>
    <w:rsid w:val="00BA42B2"/>
    <w:rsid w:val="00BA58D4"/>
    <w:rsid w:val="00BA5B9E"/>
    <w:rsid w:val="00BA7C9A"/>
    <w:rsid w:val="00BB5F8F"/>
    <w:rsid w:val="00BB657A"/>
    <w:rsid w:val="00BC1A4E"/>
    <w:rsid w:val="00BC5DC7"/>
    <w:rsid w:val="00BC6B8B"/>
    <w:rsid w:val="00BC73D8"/>
    <w:rsid w:val="00BC74CF"/>
    <w:rsid w:val="00BC78B1"/>
    <w:rsid w:val="00BD52D7"/>
    <w:rsid w:val="00BD5A5F"/>
    <w:rsid w:val="00BD5AD2"/>
    <w:rsid w:val="00BE22F3"/>
    <w:rsid w:val="00BE3E6A"/>
    <w:rsid w:val="00BE5A6D"/>
    <w:rsid w:val="00BE5B52"/>
    <w:rsid w:val="00BE7B8D"/>
    <w:rsid w:val="00BF0993"/>
    <w:rsid w:val="00BF10A9"/>
    <w:rsid w:val="00BF1703"/>
    <w:rsid w:val="00BF231C"/>
    <w:rsid w:val="00BF51E5"/>
    <w:rsid w:val="00BF57CF"/>
    <w:rsid w:val="00BF74A6"/>
    <w:rsid w:val="00C013AD"/>
    <w:rsid w:val="00C03229"/>
    <w:rsid w:val="00C04904"/>
    <w:rsid w:val="00C056B3"/>
    <w:rsid w:val="00C103E5"/>
    <w:rsid w:val="00C12206"/>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27DE"/>
    <w:rsid w:val="00C435DC"/>
    <w:rsid w:val="00C44BF5"/>
    <w:rsid w:val="00C521D6"/>
    <w:rsid w:val="00C53D97"/>
    <w:rsid w:val="00C55232"/>
    <w:rsid w:val="00C553A4"/>
    <w:rsid w:val="00C55A06"/>
    <w:rsid w:val="00C55D03"/>
    <w:rsid w:val="00C601BC"/>
    <w:rsid w:val="00C625D6"/>
    <w:rsid w:val="00C62639"/>
    <w:rsid w:val="00C6329F"/>
    <w:rsid w:val="00C63340"/>
    <w:rsid w:val="00C643F9"/>
    <w:rsid w:val="00C64E95"/>
    <w:rsid w:val="00C65DB1"/>
    <w:rsid w:val="00C71372"/>
    <w:rsid w:val="00C72410"/>
    <w:rsid w:val="00C7287F"/>
    <w:rsid w:val="00C80CB8"/>
    <w:rsid w:val="00C8185A"/>
    <w:rsid w:val="00C819F8"/>
    <w:rsid w:val="00C8248C"/>
    <w:rsid w:val="00C84D14"/>
    <w:rsid w:val="00C84E33"/>
    <w:rsid w:val="00C86D6F"/>
    <w:rsid w:val="00C905FC"/>
    <w:rsid w:val="00C92D03"/>
    <w:rsid w:val="00C9319C"/>
    <w:rsid w:val="00C9435D"/>
    <w:rsid w:val="00C94DF2"/>
    <w:rsid w:val="00C96741"/>
    <w:rsid w:val="00C976FA"/>
    <w:rsid w:val="00CA2D1B"/>
    <w:rsid w:val="00CA375D"/>
    <w:rsid w:val="00CA3BDD"/>
    <w:rsid w:val="00CA662A"/>
    <w:rsid w:val="00CA7AFD"/>
    <w:rsid w:val="00CA7C3C"/>
    <w:rsid w:val="00CB0189"/>
    <w:rsid w:val="00CB0BA2"/>
    <w:rsid w:val="00CB1A42"/>
    <w:rsid w:val="00CB1B0C"/>
    <w:rsid w:val="00CB2C0B"/>
    <w:rsid w:val="00CB517D"/>
    <w:rsid w:val="00CB70E7"/>
    <w:rsid w:val="00CC038D"/>
    <w:rsid w:val="00CC08DB"/>
    <w:rsid w:val="00CC39FF"/>
    <w:rsid w:val="00CC3C2F"/>
    <w:rsid w:val="00CC4AC8"/>
    <w:rsid w:val="00CC5233"/>
    <w:rsid w:val="00CC5DE6"/>
    <w:rsid w:val="00CC6E4E"/>
    <w:rsid w:val="00CC6FE8"/>
    <w:rsid w:val="00CC7202"/>
    <w:rsid w:val="00CD2808"/>
    <w:rsid w:val="00CD28BF"/>
    <w:rsid w:val="00CD2BCE"/>
    <w:rsid w:val="00CD4092"/>
    <w:rsid w:val="00CD4A20"/>
    <w:rsid w:val="00CD50A1"/>
    <w:rsid w:val="00CD519E"/>
    <w:rsid w:val="00CE0C4F"/>
    <w:rsid w:val="00CE30EA"/>
    <w:rsid w:val="00CE3814"/>
    <w:rsid w:val="00CE5250"/>
    <w:rsid w:val="00CF048A"/>
    <w:rsid w:val="00CF155A"/>
    <w:rsid w:val="00CF2947"/>
    <w:rsid w:val="00CF686F"/>
    <w:rsid w:val="00CF6E60"/>
    <w:rsid w:val="00CF7BCA"/>
    <w:rsid w:val="00D008FD"/>
    <w:rsid w:val="00D0321C"/>
    <w:rsid w:val="00D035EC"/>
    <w:rsid w:val="00D0380D"/>
    <w:rsid w:val="00D06AB1"/>
    <w:rsid w:val="00D072ED"/>
    <w:rsid w:val="00D07A16"/>
    <w:rsid w:val="00D105D2"/>
    <w:rsid w:val="00D1067E"/>
    <w:rsid w:val="00D10F50"/>
    <w:rsid w:val="00D11272"/>
    <w:rsid w:val="00D126F5"/>
    <w:rsid w:val="00D1489E"/>
    <w:rsid w:val="00D20737"/>
    <w:rsid w:val="00D21E81"/>
    <w:rsid w:val="00D223DE"/>
    <w:rsid w:val="00D22E5D"/>
    <w:rsid w:val="00D237B6"/>
    <w:rsid w:val="00D25A11"/>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774B5"/>
    <w:rsid w:val="00D80DEC"/>
    <w:rsid w:val="00D84941"/>
    <w:rsid w:val="00D84FA1"/>
    <w:rsid w:val="00D851F0"/>
    <w:rsid w:val="00D86DB7"/>
    <w:rsid w:val="00D926D0"/>
    <w:rsid w:val="00D93030"/>
    <w:rsid w:val="00D950E1"/>
    <w:rsid w:val="00D952A6"/>
    <w:rsid w:val="00D957CF"/>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11A0"/>
    <w:rsid w:val="00DC1BBD"/>
    <w:rsid w:val="00DC3067"/>
    <w:rsid w:val="00DC370B"/>
    <w:rsid w:val="00DC38E8"/>
    <w:rsid w:val="00DC3C81"/>
    <w:rsid w:val="00DC5B90"/>
    <w:rsid w:val="00DC788C"/>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6A1E"/>
    <w:rsid w:val="00E01138"/>
    <w:rsid w:val="00E02DFB"/>
    <w:rsid w:val="00E030F9"/>
    <w:rsid w:val="00E0311A"/>
    <w:rsid w:val="00E03138"/>
    <w:rsid w:val="00E06404"/>
    <w:rsid w:val="00E11A85"/>
    <w:rsid w:val="00E12495"/>
    <w:rsid w:val="00E12BC7"/>
    <w:rsid w:val="00E15CCD"/>
    <w:rsid w:val="00E202EF"/>
    <w:rsid w:val="00E210B5"/>
    <w:rsid w:val="00E23D99"/>
    <w:rsid w:val="00E2552F"/>
    <w:rsid w:val="00E30FAB"/>
    <w:rsid w:val="00E3137A"/>
    <w:rsid w:val="00E32CCF"/>
    <w:rsid w:val="00E34A98"/>
    <w:rsid w:val="00E34EDB"/>
    <w:rsid w:val="00E35D1E"/>
    <w:rsid w:val="00E364F9"/>
    <w:rsid w:val="00E365FA"/>
    <w:rsid w:val="00E36789"/>
    <w:rsid w:val="00E44A83"/>
    <w:rsid w:val="00E50078"/>
    <w:rsid w:val="00E502C1"/>
    <w:rsid w:val="00E502DD"/>
    <w:rsid w:val="00E5035C"/>
    <w:rsid w:val="00E50D3A"/>
    <w:rsid w:val="00E51387"/>
    <w:rsid w:val="00E51E68"/>
    <w:rsid w:val="00E52EFD"/>
    <w:rsid w:val="00E5408A"/>
    <w:rsid w:val="00E54BC7"/>
    <w:rsid w:val="00E56800"/>
    <w:rsid w:val="00E60C63"/>
    <w:rsid w:val="00E62FF9"/>
    <w:rsid w:val="00E635D6"/>
    <w:rsid w:val="00E639BC"/>
    <w:rsid w:val="00E664CC"/>
    <w:rsid w:val="00E70388"/>
    <w:rsid w:val="00E70F92"/>
    <w:rsid w:val="00E74C54"/>
    <w:rsid w:val="00E76604"/>
    <w:rsid w:val="00E77A03"/>
    <w:rsid w:val="00E822E8"/>
    <w:rsid w:val="00E82554"/>
    <w:rsid w:val="00E82606"/>
    <w:rsid w:val="00E846C8"/>
    <w:rsid w:val="00E84957"/>
    <w:rsid w:val="00E84A55"/>
    <w:rsid w:val="00E85BFF"/>
    <w:rsid w:val="00E90391"/>
    <w:rsid w:val="00E906C2"/>
    <w:rsid w:val="00E9311F"/>
    <w:rsid w:val="00E934D1"/>
    <w:rsid w:val="00E94AF0"/>
    <w:rsid w:val="00E957DD"/>
    <w:rsid w:val="00E95D13"/>
    <w:rsid w:val="00E95DD3"/>
    <w:rsid w:val="00E969D5"/>
    <w:rsid w:val="00EA58D1"/>
    <w:rsid w:val="00EA61BC"/>
    <w:rsid w:val="00EA681A"/>
    <w:rsid w:val="00EA735B"/>
    <w:rsid w:val="00EB0A95"/>
    <w:rsid w:val="00EB1E69"/>
    <w:rsid w:val="00EB2086"/>
    <w:rsid w:val="00EB5EDF"/>
    <w:rsid w:val="00EB60FE"/>
    <w:rsid w:val="00EB74DB"/>
    <w:rsid w:val="00EC5359"/>
    <w:rsid w:val="00EC562A"/>
    <w:rsid w:val="00EC6632"/>
    <w:rsid w:val="00ED067A"/>
    <w:rsid w:val="00ED2B50"/>
    <w:rsid w:val="00EE0350"/>
    <w:rsid w:val="00EE0719"/>
    <w:rsid w:val="00EE0E80"/>
    <w:rsid w:val="00EE613F"/>
    <w:rsid w:val="00EE61A5"/>
    <w:rsid w:val="00EE7295"/>
    <w:rsid w:val="00EE7869"/>
    <w:rsid w:val="00EF054A"/>
    <w:rsid w:val="00EF3235"/>
    <w:rsid w:val="00EF7E72"/>
    <w:rsid w:val="00F06D37"/>
    <w:rsid w:val="00F07B9D"/>
    <w:rsid w:val="00F11586"/>
    <w:rsid w:val="00F1183B"/>
    <w:rsid w:val="00F11C9F"/>
    <w:rsid w:val="00F11CEE"/>
    <w:rsid w:val="00F12263"/>
    <w:rsid w:val="00F1409D"/>
    <w:rsid w:val="00F14214"/>
    <w:rsid w:val="00F1547A"/>
    <w:rsid w:val="00F157A9"/>
    <w:rsid w:val="00F23671"/>
    <w:rsid w:val="00F25BB6"/>
    <w:rsid w:val="00F26B7E"/>
    <w:rsid w:val="00F27A3B"/>
    <w:rsid w:val="00F327E1"/>
    <w:rsid w:val="00F33817"/>
    <w:rsid w:val="00F420D5"/>
    <w:rsid w:val="00F451EA"/>
    <w:rsid w:val="00F45447"/>
    <w:rsid w:val="00F456C6"/>
    <w:rsid w:val="00F4577B"/>
    <w:rsid w:val="00F46496"/>
    <w:rsid w:val="00F474D0"/>
    <w:rsid w:val="00F50179"/>
    <w:rsid w:val="00F50DD2"/>
    <w:rsid w:val="00F515EE"/>
    <w:rsid w:val="00F56511"/>
    <w:rsid w:val="00F574C1"/>
    <w:rsid w:val="00F6194E"/>
    <w:rsid w:val="00F623AC"/>
    <w:rsid w:val="00F6412A"/>
    <w:rsid w:val="00F65893"/>
    <w:rsid w:val="00F66A4A"/>
    <w:rsid w:val="00F711AB"/>
    <w:rsid w:val="00F71E22"/>
    <w:rsid w:val="00F72142"/>
    <w:rsid w:val="00F72AE7"/>
    <w:rsid w:val="00F833BA"/>
    <w:rsid w:val="00F84FD0"/>
    <w:rsid w:val="00F859A8"/>
    <w:rsid w:val="00F86D87"/>
    <w:rsid w:val="00F9108B"/>
    <w:rsid w:val="00F91349"/>
    <w:rsid w:val="00F9161E"/>
    <w:rsid w:val="00F93A8A"/>
    <w:rsid w:val="00F93D8B"/>
    <w:rsid w:val="00F95248"/>
    <w:rsid w:val="00F956A9"/>
    <w:rsid w:val="00F963ED"/>
    <w:rsid w:val="00F966CF"/>
    <w:rsid w:val="00F96CAE"/>
    <w:rsid w:val="00F97C99"/>
    <w:rsid w:val="00FA662D"/>
    <w:rsid w:val="00FA73B1"/>
    <w:rsid w:val="00FB0CB9"/>
    <w:rsid w:val="00FB0E8C"/>
    <w:rsid w:val="00FB231D"/>
    <w:rsid w:val="00FB45F1"/>
    <w:rsid w:val="00FB4A72"/>
    <w:rsid w:val="00FB54E8"/>
    <w:rsid w:val="00FB7054"/>
    <w:rsid w:val="00FC17B7"/>
    <w:rsid w:val="00FC2CB7"/>
    <w:rsid w:val="00FC4090"/>
    <w:rsid w:val="00FC55B4"/>
    <w:rsid w:val="00FD00E6"/>
    <w:rsid w:val="00FD09A1"/>
    <w:rsid w:val="00FD0D56"/>
    <w:rsid w:val="00FD2A7C"/>
    <w:rsid w:val="00FD59EB"/>
    <w:rsid w:val="00FD7299"/>
    <w:rsid w:val="00FE1FBE"/>
    <w:rsid w:val="00FE3901"/>
    <w:rsid w:val="00FE39D3"/>
    <w:rsid w:val="00FE4BCE"/>
    <w:rsid w:val="00FE54AE"/>
    <w:rsid w:val="00FE576A"/>
    <w:rsid w:val="00FE5824"/>
    <w:rsid w:val="00FE7E79"/>
    <w:rsid w:val="00FF3615"/>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23362"/>
  <w15:docId w15:val="{2D59988F-2A58-4749-8784-01C1EA59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C94DF2"/>
    <w:pPr>
      <w:ind w:left="227"/>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customStyle="1" w:styleId="Char0">
    <w:name w:val="段 Char"/>
    <w:link w:val="afffffffffffb"/>
    <w:qFormat/>
    <w:rsid w:val="00124283"/>
    <w:rPr>
      <w:rFonts w:ascii="宋体"/>
    </w:rPr>
  </w:style>
  <w:style w:type="paragraph" w:customStyle="1" w:styleId="afffffffffffb">
    <w:name w:val="段"/>
    <w:link w:val="Char0"/>
    <w:qFormat/>
    <w:rsid w:val="00124283"/>
    <w:pPr>
      <w:tabs>
        <w:tab w:val="center" w:pos="4201"/>
        <w:tab w:val="right" w:leader="dot" w:pos="9298"/>
      </w:tabs>
      <w:autoSpaceDE w:val="0"/>
      <w:autoSpaceDN w:val="0"/>
      <w:ind w:firstLineChars="200" w:firstLine="420"/>
      <w:jc w:val="both"/>
    </w:pPr>
    <w:rPr>
      <w:rFonts w:ascii="宋体"/>
    </w:rPr>
  </w:style>
  <w:style w:type="paragraph" w:styleId="afffffffffffc">
    <w:name w:val="annotation text"/>
    <w:basedOn w:val="afff5"/>
    <w:link w:val="afffffffffffd"/>
    <w:uiPriority w:val="99"/>
    <w:semiHidden/>
    <w:unhideWhenUsed/>
    <w:rsid w:val="00124283"/>
    <w:pPr>
      <w:adjustRightInd/>
      <w:spacing w:line="240" w:lineRule="auto"/>
      <w:jc w:val="left"/>
    </w:pPr>
    <w:rPr>
      <w:rFonts w:asciiTheme="minorHAnsi" w:eastAsiaTheme="minorEastAsia" w:hAnsiTheme="minorHAnsi" w:cstheme="minorBidi"/>
      <w:szCs w:val="22"/>
    </w:rPr>
  </w:style>
  <w:style w:type="character" w:customStyle="1" w:styleId="afffffffffffd">
    <w:name w:val="批注文字 字符"/>
    <w:basedOn w:val="afff6"/>
    <w:link w:val="afffffffffffc"/>
    <w:uiPriority w:val="99"/>
    <w:semiHidden/>
    <w:rsid w:val="00124283"/>
    <w:rPr>
      <w:rFonts w:asciiTheme="minorHAnsi" w:eastAsiaTheme="minorEastAsia" w:hAnsiTheme="minorHAnsi" w:cstheme="minorBidi"/>
      <w:kern w:val="2"/>
      <w:sz w:val="21"/>
      <w:szCs w:val="22"/>
    </w:rPr>
  </w:style>
  <w:style w:type="character" w:styleId="afffffffffffe">
    <w:name w:val="annotation reference"/>
    <w:uiPriority w:val="99"/>
    <w:unhideWhenUsed/>
    <w:qFormat/>
    <w:rsid w:val="00124283"/>
    <w:rPr>
      <w:sz w:val="21"/>
      <w:szCs w:val="21"/>
    </w:rPr>
  </w:style>
  <w:style w:type="paragraph" w:customStyle="1" w:styleId="affffffffffff">
    <w:name w:val="一级条标题"/>
    <w:next w:val="afffffffffffb"/>
    <w:qFormat/>
    <w:rsid w:val="00295849"/>
    <w:pPr>
      <w:tabs>
        <w:tab w:val="num" w:pos="360"/>
      </w:tabs>
      <w:spacing w:beforeLines="50" w:afterLines="50"/>
      <w:outlineLvl w:val="2"/>
    </w:pPr>
    <w:rPr>
      <w:rFonts w:ascii="黑体" w:eastAsia="黑体" w:hAnsi="Times New Roman"/>
      <w:sz w:val="21"/>
      <w:szCs w:val="21"/>
    </w:rPr>
  </w:style>
  <w:style w:type="paragraph" w:customStyle="1" w:styleId="affffffffffff0">
    <w:name w:val="二级条标题"/>
    <w:basedOn w:val="affffffffffff"/>
    <w:next w:val="afffffffffffb"/>
    <w:link w:val="affffffffffff1"/>
    <w:qFormat/>
    <w:rsid w:val="00295849"/>
    <w:pPr>
      <w:tabs>
        <w:tab w:val="clear" w:pos="360"/>
      </w:tabs>
      <w:spacing w:before="50" w:after="50"/>
      <w:outlineLvl w:val="3"/>
    </w:pPr>
  </w:style>
  <w:style w:type="character" w:customStyle="1" w:styleId="affffffffffff1">
    <w:name w:val="二级条标题 字符"/>
    <w:basedOn w:val="afff6"/>
    <w:link w:val="affffffffffff0"/>
    <w:qFormat/>
    <w:rsid w:val="00295849"/>
    <w:rPr>
      <w:rFonts w:ascii="黑体" w:eastAsia="黑体"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8CD3F26BC842F8850B31AC9414B04B"/>
        <w:category>
          <w:name w:val="常规"/>
          <w:gallery w:val="placeholder"/>
        </w:category>
        <w:types>
          <w:type w:val="bbPlcHdr"/>
        </w:types>
        <w:behaviors>
          <w:behavior w:val="content"/>
        </w:behaviors>
        <w:guid w:val="{299541A5-7B81-415C-A643-5E1A1F38E06E}"/>
      </w:docPartPr>
      <w:docPartBody>
        <w:p w:rsidR="005126CC" w:rsidRDefault="00A530A6">
          <w:pPr>
            <w:pStyle w:val="B98CD3F26BC842F8850B31AC9414B04B"/>
          </w:pPr>
          <w:r w:rsidRPr="00751A05">
            <w:rPr>
              <w:rStyle w:val="a3"/>
              <w:rFonts w:hint="eastAsia"/>
            </w:rPr>
            <w:t>单击或点击此处输入文字。</w:t>
          </w:r>
        </w:p>
      </w:docPartBody>
    </w:docPart>
    <w:docPart>
      <w:docPartPr>
        <w:name w:val="975F6A3F11C648DE9C98BBA861DD28F3"/>
        <w:category>
          <w:name w:val="常规"/>
          <w:gallery w:val="placeholder"/>
        </w:category>
        <w:types>
          <w:type w:val="bbPlcHdr"/>
        </w:types>
        <w:behaviors>
          <w:behavior w:val="content"/>
        </w:behaviors>
        <w:guid w:val="{72A5BD10-81BB-4947-B685-D7E8AA78E61B}"/>
      </w:docPartPr>
      <w:docPartBody>
        <w:p w:rsidR="005126CC" w:rsidRDefault="00A530A6">
          <w:pPr>
            <w:pStyle w:val="975F6A3F11C648DE9C98BBA861DD28F3"/>
          </w:pPr>
          <w:r w:rsidRPr="00FB6243">
            <w:rPr>
              <w:rStyle w:val="a3"/>
              <w:rFonts w:hint="eastAsia"/>
            </w:rPr>
            <w:t>选择一项。</w:t>
          </w:r>
        </w:p>
      </w:docPartBody>
    </w:docPart>
    <w:docPart>
      <w:docPartPr>
        <w:name w:val="1FCC92E53FAC41EEA07C61C542F5818C"/>
        <w:category>
          <w:name w:val="常规"/>
          <w:gallery w:val="placeholder"/>
        </w:category>
        <w:types>
          <w:type w:val="bbPlcHdr"/>
        </w:types>
        <w:behaviors>
          <w:behavior w:val="content"/>
        </w:behaviors>
        <w:guid w:val="{8C1A03C2-AA91-4FCB-95BC-B37202E919A0}"/>
      </w:docPartPr>
      <w:docPartBody>
        <w:p w:rsidR="005126CC" w:rsidRDefault="00A530A6">
          <w:pPr>
            <w:pStyle w:val="1FCC92E53FAC41EEA07C61C542F5818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0A6"/>
    <w:rsid w:val="000052FB"/>
    <w:rsid w:val="00034B8B"/>
    <w:rsid w:val="00372080"/>
    <w:rsid w:val="005126CC"/>
    <w:rsid w:val="00725BBE"/>
    <w:rsid w:val="007608A5"/>
    <w:rsid w:val="00923F7A"/>
    <w:rsid w:val="00A530A6"/>
    <w:rsid w:val="00A56251"/>
    <w:rsid w:val="00B76D15"/>
    <w:rsid w:val="00D600F5"/>
    <w:rsid w:val="00FC0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98CD3F26BC842F8850B31AC9414B04B">
    <w:name w:val="B98CD3F26BC842F8850B31AC9414B04B"/>
    <w:pPr>
      <w:widowControl w:val="0"/>
      <w:jc w:val="both"/>
    </w:pPr>
  </w:style>
  <w:style w:type="paragraph" w:customStyle="1" w:styleId="975F6A3F11C648DE9C98BBA861DD28F3">
    <w:name w:val="975F6A3F11C648DE9C98BBA861DD28F3"/>
    <w:pPr>
      <w:widowControl w:val="0"/>
      <w:jc w:val="both"/>
    </w:pPr>
  </w:style>
  <w:style w:type="paragraph" w:customStyle="1" w:styleId="1FCC92E53FAC41EEA07C61C542F5818C">
    <w:name w:val="1FCC92E53FAC41EEA07C61C542F5818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1AB0B-D10B-41F6-82F5-B5D20F24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527</TotalTime>
  <Pages>7</Pages>
  <Words>658</Words>
  <Characters>3756</Characters>
  <Application>Microsoft Office Word</Application>
  <DocSecurity>0</DocSecurity>
  <Lines>31</Lines>
  <Paragraphs>8</Paragraphs>
  <ScaleCrop>false</ScaleCrop>
  <Company>PCMI</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THTF</dc:creator>
  <cp:keywords/>
  <dc:description>&lt;config cover="true" show_menu="true" version="1.0.0" doctype="SDKXY"&gt;_x000d_
&lt;/config&gt;</dc:description>
  <cp:lastModifiedBy>130</cp:lastModifiedBy>
  <cp:revision>45</cp:revision>
  <cp:lastPrinted>2022-09-28T01:58:00Z</cp:lastPrinted>
  <dcterms:created xsi:type="dcterms:W3CDTF">2022-09-19T08:01:00Z</dcterms:created>
  <dcterms:modified xsi:type="dcterms:W3CDTF">2022-09-28T03:10:00Z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